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22664" w14:textId="77777777" w:rsidR="00D6285B" w:rsidRPr="000E18CC" w:rsidRDefault="00D6285B" w:rsidP="00D6285B">
      <w:pPr>
        <w:jc w:val="center"/>
        <w:rPr>
          <w:rFonts w:ascii="Arial" w:hAnsi="Arial" w:cs="Arial"/>
          <w:b/>
          <w:sz w:val="20"/>
          <w:szCs w:val="20"/>
        </w:rPr>
      </w:pPr>
    </w:p>
    <w:p w14:paraId="2587963C"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5D9B2F59" w14:textId="77777777" w:rsidR="000E18CC" w:rsidRPr="00E27B61" w:rsidRDefault="00734BF7" w:rsidP="00E27B61">
      <w:pPr>
        <w:jc w:val="center"/>
        <w:rPr>
          <w:rFonts w:ascii="Arial" w:hAnsi="Arial" w:cs="Arial"/>
          <w:b/>
          <w:sz w:val="32"/>
          <w:szCs w:val="32"/>
        </w:rPr>
      </w:pPr>
      <w:r>
        <w:rPr>
          <w:rFonts w:ascii="Arial" w:hAnsi="Arial" w:cs="Arial"/>
          <w:b/>
          <w:sz w:val="32"/>
          <w:szCs w:val="32"/>
        </w:rPr>
        <w:t>o poskytnutí</w:t>
      </w:r>
      <w:r w:rsidR="00BC3330">
        <w:rPr>
          <w:rFonts w:ascii="Arial" w:hAnsi="Arial" w:cs="Arial"/>
          <w:b/>
          <w:sz w:val="32"/>
          <w:szCs w:val="32"/>
        </w:rPr>
        <w:t xml:space="preserve"> licencí a zajištění</w:t>
      </w:r>
      <w:r>
        <w:rPr>
          <w:rFonts w:ascii="Arial" w:hAnsi="Arial" w:cs="Arial"/>
          <w:b/>
          <w:sz w:val="32"/>
          <w:szCs w:val="32"/>
        </w:rPr>
        <w:t xml:space="preserve"> </w:t>
      </w:r>
      <w:r w:rsidRPr="006153F1">
        <w:rPr>
          <w:rFonts w:ascii="Arial" w:hAnsi="Arial" w:cs="Arial"/>
          <w:b/>
          <w:sz w:val="32"/>
          <w:szCs w:val="32"/>
        </w:rPr>
        <w:t>technické podpo</w:t>
      </w:r>
      <w:r w:rsidR="006153F1" w:rsidRPr="006153F1">
        <w:rPr>
          <w:rFonts w:ascii="Arial" w:hAnsi="Arial" w:cs="Arial"/>
          <w:b/>
          <w:sz w:val="32"/>
          <w:szCs w:val="32"/>
        </w:rPr>
        <w:t>ry</w:t>
      </w:r>
    </w:p>
    <w:p w14:paraId="257441F9" w14:textId="77777777" w:rsidR="00E27B61" w:rsidRDefault="00B25429" w:rsidP="00B25429">
      <w:pPr>
        <w:jc w:val="center"/>
        <w:rPr>
          <w:rFonts w:ascii="Arial" w:hAnsi="Arial" w:cs="Arial"/>
          <w:sz w:val="20"/>
          <w:szCs w:val="20"/>
        </w:rPr>
      </w:pPr>
      <w:r>
        <w:rPr>
          <w:rFonts w:ascii="Arial" w:hAnsi="Arial" w:cs="Arial"/>
          <w:sz w:val="20"/>
          <w:szCs w:val="20"/>
        </w:rPr>
        <w:t xml:space="preserve">č.j. objednatele: </w:t>
      </w:r>
      <w:r w:rsidR="00917645" w:rsidRPr="006D6F86">
        <w:rPr>
          <w:rFonts w:ascii="Arial" w:hAnsi="Arial" w:cs="Arial"/>
          <w:sz w:val="20"/>
          <w:szCs w:val="20"/>
          <w:highlight w:val="yellow"/>
        </w:rPr>
        <w:t>[BUDE DOPLNĚNO]</w:t>
      </w:r>
    </w:p>
    <w:p w14:paraId="7813C2B9"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1E6BE84B" w14:textId="77777777" w:rsidTr="00B0499F">
        <w:trPr>
          <w:trHeight w:val="436"/>
        </w:trPr>
        <w:tc>
          <w:tcPr>
            <w:tcW w:w="9180" w:type="dxa"/>
            <w:gridSpan w:val="2"/>
            <w:vAlign w:val="center"/>
          </w:tcPr>
          <w:p w14:paraId="2922282C"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129DA547" w14:textId="77777777" w:rsidTr="00B0499F">
        <w:tc>
          <w:tcPr>
            <w:tcW w:w="2235" w:type="dxa"/>
            <w:vAlign w:val="center"/>
          </w:tcPr>
          <w:p w14:paraId="2CBB4397"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271CB021"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4D0139B5" w14:textId="77777777" w:rsidTr="00B0499F">
        <w:tc>
          <w:tcPr>
            <w:tcW w:w="2235" w:type="dxa"/>
            <w:vAlign w:val="center"/>
          </w:tcPr>
          <w:p w14:paraId="44DA4C9D"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05BA093E"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7394B174" w14:textId="77777777" w:rsidTr="00B0499F">
        <w:tc>
          <w:tcPr>
            <w:tcW w:w="2235" w:type="dxa"/>
            <w:vAlign w:val="center"/>
          </w:tcPr>
          <w:p w14:paraId="430FB8B5"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4D2DDD6E"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68585FF6" w14:textId="77777777" w:rsidTr="00B0499F">
        <w:tc>
          <w:tcPr>
            <w:tcW w:w="2235" w:type="dxa"/>
            <w:vAlign w:val="center"/>
          </w:tcPr>
          <w:p w14:paraId="2A68AFF2"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0D3293AF"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6DAAE8B2" w14:textId="77777777" w:rsidTr="00B0499F">
        <w:tc>
          <w:tcPr>
            <w:tcW w:w="9180" w:type="dxa"/>
            <w:gridSpan w:val="2"/>
            <w:vAlign w:val="center"/>
          </w:tcPr>
          <w:p w14:paraId="216653D5"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r>
              <w:rPr>
                <w:rFonts w:ascii="Arial" w:hAnsi="Arial" w:cs="Arial"/>
                <w:sz w:val="20"/>
                <w:szCs w:val="20"/>
              </w:rPr>
              <w:t>sp. zn. A</w:t>
            </w:r>
            <w:r w:rsidR="00D6285B" w:rsidRPr="000E18CC">
              <w:rPr>
                <w:rFonts w:ascii="Arial" w:hAnsi="Arial" w:cs="Arial"/>
                <w:sz w:val="20"/>
                <w:szCs w:val="20"/>
              </w:rPr>
              <w:t xml:space="preserve"> 7232</w:t>
            </w:r>
          </w:p>
        </w:tc>
      </w:tr>
      <w:tr w:rsidR="00D6285B" w:rsidRPr="000E18CC" w14:paraId="07A88FF8" w14:textId="77777777" w:rsidTr="00B0499F">
        <w:tc>
          <w:tcPr>
            <w:tcW w:w="2235" w:type="dxa"/>
            <w:vAlign w:val="center"/>
          </w:tcPr>
          <w:p w14:paraId="50ADD818"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3847EC0F" w14:textId="77777777" w:rsidR="00D6285B" w:rsidRPr="000E18CC" w:rsidRDefault="00D6285B" w:rsidP="00B0499F">
            <w:pPr>
              <w:rPr>
                <w:rFonts w:ascii="Arial" w:hAnsi="Arial" w:cs="Arial"/>
                <w:sz w:val="20"/>
                <w:szCs w:val="20"/>
              </w:rPr>
            </w:pPr>
          </w:p>
        </w:tc>
        <w:tc>
          <w:tcPr>
            <w:tcW w:w="6945" w:type="dxa"/>
            <w:vAlign w:val="center"/>
          </w:tcPr>
          <w:p w14:paraId="3A37BF09" w14:textId="77777777" w:rsidR="00D6285B" w:rsidRPr="000E18CC" w:rsidRDefault="00D6285B" w:rsidP="00B0499F">
            <w:pPr>
              <w:rPr>
                <w:rFonts w:ascii="Arial" w:hAnsi="Arial" w:cs="Arial"/>
                <w:sz w:val="20"/>
                <w:szCs w:val="20"/>
              </w:rPr>
            </w:pPr>
          </w:p>
        </w:tc>
      </w:tr>
    </w:tbl>
    <w:p w14:paraId="68A7CC72"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objednatel</w:t>
      </w:r>
      <w:r w:rsidRPr="000E18CC">
        <w:rPr>
          <w:rFonts w:ascii="Arial" w:hAnsi="Arial" w:cs="Arial"/>
          <w:sz w:val="20"/>
          <w:szCs w:val="20"/>
        </w:rPr>
        <w:t>“</w:t>
      </w:r>
    </w:p>
    <w:p w14:paraId="085B29D4" w14:textId="77777777" w:rsidR="00D6285B" w:rsidRPr="000E18CC" w:rsidRDefault="00D6285B" w:rsidP="00D6285B">
      <w:pPr>
        <w:rPr>
          <w:rFonts w:ascii="Arial" w:hAnsi="Arial" w:cs="Arial"/>
          <w:sz w:val="20"/>
          <w:szCs w:val="20"/>
        </w:rPr>
      </w:pPr>
    </w:p>
    <w:p w14:paraId="2C605986" w14:textId="77777777"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34F20E99" w14:textId="77777777" w:rsidTr="00B0499F">
        <w:trPr>
          <w:trHeight w:val="436"/>
        </w:trPr>
        <w:tc>
          <w:tcPr>
            <w:tcW w:w="9322" w:type="dxa"/>
            <w:gridSpan w:val="2"/>
            <w:vAlign w:val="center"/>
          </w:tcPr>
          <w:p w14:paraId="0757234E" w14:textId="77777777" w:rsidR="00D6285B" w:rsidRPr="0098190B" w:rsidRDefault="00646853">
            <w:pPr>
              <w:rPr>
                <w:rFonts w:ascii="Arial" w:hAnsi="Arial" w:cs="Arial"/>
                <w:i/>
                <w:sz w:val="20"/>
                <w:szCs w:val="20"/>
              </w:rPr>
            </w:pPr>
            <w:r w:rsidRPr="00297249">
              <w:rPr>
                <w:rFonts w:ascii="Arial" w:hAnsi="Arial" w:cs="Arial"/>
                <w:i/>
                <w:sz w:val="20"/>
                <w:szCs w:val="20"/>
                <w:highlight w:val="green"/>
              </w:rPr>
              <w:t xml:space="preserve">… </w:t>
            </w:r>
          </w:p>
        </w:tc>
      </w:tr>
      <w:tr w:rsidR="00646853" w:rsidRPr="000E18CC" w14:paraId="43B3309D" w14:textId="77777777" w:rsidTr="0098190B">
        <w:tc>
          <w:tcPr>
            <w:tcW w:w="2235" w:type="dxa"/>
            <w:vAlign w:val="center"/>
          </w:tcPr>
          <w:p w14:paraId="4526E451" w14:textId="77777777" w:rsidR="00646853" w:rsidRPr="000E18CC" w:rsidRDefault="00646853" w:rsidP="00646853">
            <w:pPr>
              <w:rPr>
                <w:rFonts w:ascii="Arial" w:hAnsi="Arial" w:cs="Arial"/>
                <w:sz w:val="20"/>
                <w:szCs w:val="20"/>
              </w:rPr>
            </w:pPr>
            <w:r w:rsidRPr="000E18CC">
              <w:rPr>
                <w:rFonts w:ascii="Arial" w:hAnsi="Arial" w:cs="Arial"/>
                <w:sz w:val="20"/>
                <w:szCs w:val="20"/>
              </w:rPr>
              <w:t>se sídlem:</w:t>
            </w:r>
          </w:p>
        </w:tc>
        <w:tc>
          <w:tcPr>
            <w:tcW w:w="7087" w:type="dxa"/>
          </w:tcPr>
          <w:p w14:paraId="0011BE03" w14:textId="77777777" w:rsidR="00646853" w:rsidRPr="00297249" w:rsidRDefault="00646853" w:rsidP="00646853">
            <w:pPr>
              <w:rPr>
                <w:rFonts w:ascii="Arial" w:hAnsi="Arial" w:cs="Arial"/>
                <w:sz w:val="20"/>
                <w:szCs w:val="20"/>
                <w:highlight w:val="green"/>
              </w:rPr>
            </w:pPr>
            <w:r w:rsidRPr="00297249">
              <w:rPr>
                <w:rFonts w:ascii="Arial" w:hAnsi="Arial" w:cs="Arial"/>
                <w:i/>
                <w:sz w:val="20"/>
                <w:szCs w:val="20"/>
                <w:highlight w:val="green"/>
              </w:rPr>
              <w:t>…</w:t>
            </w:r>
          </w:p>
        </w:tc>
      </w:tr>
      <w:tr w:rsidR="00646853" w:rsidRPr="000E18CC" w14:paraId="5F2575D8" w14:textId="77777777" w:rsidTr="0098190B">
        <w:tc>
          <w:tcPr>
            <w:tcW w:w="2235" w:type="dxa"/>
            <w:vAlign w:val="center"/>
          </w:tcPr>
          <w:p w14:paraId="4C5CC15D" w14:textId="77777777" w:rsidR="00646853" w:rsidRPr="000E18CC" w:rsidRDefault="00646853" w:rsidP="00646853">
            <w:pPr>
              <w:rPr>
                <w:rFonts w:ascii="Arial" w:hAnsi="Arial" w:cs="Arial"/>
                <w:sz w:val="20"/>
                <w:szCs w:val="20"/>
              </w:rPr>
            </w:pPr>
            <w:r w:rsidRPr="000E18CC">
              <w:rPr>
                <w:rFonts w:ascii="Arial" w:hAnsi="Arial" w:cs="Arial"/>
                <w:sz w:val="20"/>
                <w:szCs w:val="20"/>
              </w:rPr>
              <w:t>zástupce:</w:t>
            </w:r>
          </w:p>
        </w:tc>
        <w:tc>
          <w:tcPr>
            <w:tcW w:w="7087" w:type="dxa"/>
          </w:tcPr>
          <w:p w14:paraId="1D72FB75" w14:textId="77777777" w:rsidR="00646853" w:rsidRPr="00297249" w:rsidRDefault="00646853" w:rsidP="00646853">
            <w:pPr>
              <w:rPr>
                <w:rFonts w:ascii="Arial" w:hAnsi="Arial" w:cs="Arial"/>
                <w:sz w:val="20"/>
                <w:szCs w:val="20"/>
                <w:highlight w:val="green"/>
              </w:rPr>
            </w:pPr>
            <w:r w:rsidRPr="00297249">
              <w:rPr>
                <w:rFonts w:ascii="Arial" w:hAnsi="Arial" w:cs="Arial"/>
                <w:i/>
                <w:sz w:val="20"/>
                <w:szCs w:val="20"/>
                <w:highlight w:val="green"/>
              </w:rPr>
              <w:t>…</w:t>
            </w:r>
          </w:p>
        </w:tc>
      </w:tr>
      <w:tr w:rsidR="00646853" w:rsidRPr="000E18CC" w14:paraId="3C96D7E7" w14:textId="77777777" w:rsidTr="0098190B">
        <w:tc>
          <w:tcPr>
            <w:tcW w:w="2235" w:type="dxa"/>
            <w:vAlign w:val="center"/>
          </w:tcPr>
          <w:p w14:paraId="3B26BE1B" w14:textId="77777777" w:rsidR="00646853" w:rsidRPr="000E18CC" w:rsidRDefault="00646853" w:rsidP="00646853">
            <w:pPr>
              <w:rPr>
                <w:rFonts w:ascii="Arial" w:hAnsi="Arial" w:cs="Arial"/>
                <w:sz w:val="20"/>
                <w:szCs w:val="20"/>
              </w:rPr>
            </w:pPr>
            <w:r w:rsidRPr="000E18CC">
              <w:rPr>
                <w:rFonts w:ascii="Arial" w:hAnsi="Arial" w:cs="Arial"/>
                <w:sz w:val="20"/>
                <w:szCs w:val="20"/>
              </w:rPr>
              <w:t>IČ:</w:t>
            </w:r>
          </w:p>
        </w:tc>
        <w:tc>
          <w:tcPr>
            <w:tcW w:w="7087" w:type="dxa"/>
          </w:tcPr>
          <w:p w14:paraId="5857D518" w14:textId="77777777" w:rsidR="00646853" w:rsidRPr="00297249" w:rsidRDefault="00646853" w:rsidP="00646853">
            <w:pPr>
              <w:rPr>
                <w:rFonts w:ascii="Arial" w:hAnsi="Arial" w:cs="Arial"/>
                <w:sz w:val="20"/>
                <w:szCs w:val="20"/>
                <w:highlight w:val="green"/>
              </w:rPr>
            </w:pPr>
            <w:r w:rsidRPr="00297249">
              <w:rPr>
                <w:rFonts w:ascii="Arial" w:hAnsi="Arial" w:cs="Arial"/>
                <w:i/>
                <w:sz w:val="20"/>
                <w:szCs w:val="20"/>
                <w:highlight w:val="green"/>
              </w:rPr>
              <w:t>…</w:t>
            </w:r>
          </w:p>
        </w:tc>
      </w:tr>
      <w:tr w:rsidR="00646853" w:rsidRPr="000E18CC" w14:paraId="2C8E4128" w14:textId="77777777" w:rsidTr="0098190B">
        <w:tc>
          <w:tcPr>
            <w:tcW w:w="2235" w:type="dxa"/>
            <w:vAlign w:val="center"/>
          </w:tcPr>
          <w:p w14:paraId="01E59F20" w14:textId="77777777" w:rsidR="00646853" w:rsidRPr="000E18CC" w:rsidRDefault="00646853" w:rsidP="00646853">
            <w:pPr>
              <w:rPr>
                <w:rFonts w:ascii="Arial" w:hAnsi="Arial" w:cs="Arial"/>
                <w:sz w:val="20"/>
                <w:szCs w:val="20"/>
              </w:rPr>
            </w:pPr>
            <w:r w:rsidRPr="000E18CC">
              <w:rPr>
                <w:rFonts w:ascii="Arial" w:hAnsi="Arial" w:cs="Arial"/>
                <w:sz w:val="20"/>
                <w:szCs w:val="20"/>
              </w:rPr>
              <w:t>DIČ:</w:t>
            </w:r>
          </w:p>
        </w:tc>
        <w:tc>
          <w:tcPr>
            <w:tcW w:w="7087" w:type="dxa"/>
          </w:tcPr>
          <w:p w14:paraId="611638CF" w14:textId="77777777" w:rsidR="00646853" w:rsidRPr="00297249" w:rsidRDefault="00646853" w:rsidP="00646853">
            <w:pPr>
              <w:rPr>
                <w:rFonts w:ascii="Arial" w:hAnsi="Arial" w:cs="Arial"/>
                <w:sz w:val="20"/>
                <w:szCs w:val="20"/>
                <w:highlight w:val="green"/>
              </w:rPr>
            </w:pPr>
            <w:r w:rsidRPr="00297249">
              <w:rPr>
                <w:rFonts w:ascii="Arial" w:hAnsi="Arial" w:cs="Arial"/>
                <w:i/>
                <w:sz w:val="20"/>
                <w:szCs w:val="20"/>
                <w:highlight w:val="green"/>
              </w:rPr>
              <w:t>…</w:t>
            </w:r>
          </w:p>
        </w:tc>
      </w:tr>
      <w:tr w:rsidR="00646853" w:rsidRPr="000E18CC" w14:paraId="20E1669B" w14:textId="77777777" w:rsidTr="0098190B">
        <w:tc>
          <w:tcPr>
            <w:tcW w:w="2235" w:type="dxa"/>
            <w:vAlign w:val="center"/>
          </w:tcPr>
          <w:p w14:paraId="686671D9" w14:textId="77777777" w:rsidR="00646853" w:rsidRPr="000E18CC" w:rsidRDefault="00646853" w:rsidP="00646853">
            <w:pPr>
              <w:rPr>
                <w:rFonts w:ascii="Arial" w:hAnsi="Arial" w:cs="Arial"/>
                <w:sz w:val="20"/>
                <w:szCs w:val="20"/>
              </w:rPr>
            </w:pPr>
            <w:r w:rsidRPr="000E18CC">
              <w:rPr>
                <w:rFonts w:ascii="Arial" w:hAnsi="Arial" w:cs="Arial"/>
                <w:sz w:val="20"/>
                <w:szCs w:val="20"/>
              </w:rPr>
              <w:t>zapsaná v</w:t>
            </w:r>
          </w:p>
        </w:tc>
        <w:tc>
          <w:tcPr>
            <w:tcW w:w="7087" w:type="dxa"/>
          </w:tcPr>
          <w:p w14:paraId="3D2A7543" w14:textId="77777777" w:rsidR="00646853" w:rsidRPr="00297249" w:rsidRDefault="00646853" w:rsidP="00646853">
            <w:pPr>
              <w:rPr>
                <w:rFonts w:ascii="Arial" w:hAnsi="Arial" w:cs="Arial"/>
                <w:sz w:val="20"/>
                <w:szCs w:val="20"/>
                <w:highlight w:val="green"/>
              </w:rPr>
            </w:pPr>
            <w:r w:rsidRPr="00297249">
              <w:rPr>
                <w:rFonts w:ascii="Arial" w:hAnsi="Arial" w:cs="Arial"/>
                <w:i/>
                <w:sz w:val="20"/>
                <w:szCs w:val="20"/>
                <w:highlight w:val="green"/>
              </w:rPr>
              <w:t>…</w:t>
            </w:r>
          </w:p>
        </w:tc>
      </w:tr>
      <w:tr w:rsidR="00FC1BC9" w:rsidRPr="000E18CC" w14:paraId="5D34195A" w14:textId="77777777" w:rsidTr="0098190B">
        <w:tc>
          <w:tcPr>
            <w:tcW w:w="2235" w:type="dxa"/>
            <w:vAlign w:val="center"/>
          </w:tcPr>
          <w:p w14:paraId="022A04EE" w14:textId="77777777" w:rsidR="00FC1BC9" w:rsidRPr="000E18CC" w:rsidRDefault="00FC1BC9" w:rsidP="00646853">
            <w:pPr>
              <w:rPr>
                <w:rFonts w:ascii="Arial" w:hAnsi="Arial" w:cs="Arial"/>
                <w:sz w:val="20"/>
                <w:szCs w:val="20"/>
              </w:rPr>
            </w:pPr>
            <w:r>
              <w:rPr>
                <w:rFonts w:ascii="Arial" w:hAnsi="Arial" w:cs="Arial"/>
                <w:sz w:val="20"/>
                <w:szCs w:val="20"/>
              </w:rPr>
              <w:t>Bankovní účet</w:t>
            </w:r>
          </w:p>
        </w:tc>
        <w:tc>
          <w:tcPr>
            <w:tcW w:w="7087" w:type="dxa"/>
          </w:tcPr>
          <w:p w14:paraId="210BCFEA" w14:textId="77777777" w:rsidR="00FC1BC9" w:rsidRPr="00297249" w:rsidRDefault="00FC1BC9" w:rsidP="00646853">
            <w:pPr>
              <w:rPr>
                <w:rFonts w:ascii="Arial" w:hAnsi="Arial" w:cs="Arial"/>
                <w:i/>
                <w:sz w:val="20"/>
                <w:szCs w:val="20"/>
                <w:highlight w:val="green"/>
              </w:rPr>
            </w:pPr>
            <w:r w:rsidRPr="00297249">
              <w:rPr>
                <w:rFonts w:ascii="Arial" w:hAnsi="Arial" w:cs="Arial"/>
                <w:i/>
                <w:sz w:val="20"/>
                <w:szCs w:val="20"/>
                <w:highlight w:val="green"/>
              </w:rPr>
              <w:t>…</w:t>
            </w:r>
          </w:p>
        </w:tc>
      </w:tr>
      <w:tr w:rsidR="00646853" w:rsidRPr="000E18CC" w14:paraId="1DEC891C" w14:textId="77777777" w:rsidTr="0098190B">
        <w:tc>
          <w:tcPr>
            <w:tcW w:w="2235" w:type="dxa"/>
            <w:vAlign w:val="center"/>
          </w:tcPr>
          <w:p w14:paraId="32BD7E44" w14:textId="77777777" w:rsidR="00646853" w:rsidRPr="000E18CC" w:rsidRDefault="00646853" w:rsidP="00646853">
            <w:pPr>
              <w:rPr>
                <w:rFonts w:ascii="Arial" w:hAnsi="Arial" w:cs="Arial"/>
                <w:sz w:val="20"/>
                <w:szCs w:val="20"/>
              </w:rPr>
            </w:pPr>
            <w:r w:rsidRPr="000E18CC">
              <w:rPr>
                <w:rFonts w:ascii="Arial" w:hAnsi="Arial" w:cs="Arial"/>
                <w:sz w:val="20"/>
                <w:szCs w:val="20"/>
              </w:rPr>
              <w:t>je / není plátcem DPH</w:t>
            </w:r>
          </w:p>
        </w:tc>
        <w:tc>
          <w:tcPr>
            <w:tcW w:w="7087" w:type="dxa"/>
          </w:tcPr>
          <w:p w14:paraId="2AA1D81D" w14:textId="77777777" w:rsidR="00646853" w:rsidRPr="00297249" w:rsidRDefault="00646853" w:rsidP="00646853">
            <w:pPr>
              <w:rPr>
                <w:rFonts w:ascii="Arial" w:hAnsi="Arial" w:cs="Arial"/>
                <w:sz w:val="20"/>
                <w:szCs w:val="20"/>
                <w:highlight w:val="green"/>
              </w:rPr>
            </w:pPr>
            <w:r w:rsidRPr="00297249">
              <w:rPr>
                <w:rFonts w:ascii="Arial" w:hAnsi="Arial" w:cs="Arial"/>
                <w:i/>
                <w:sz w:val="20"/>
                <w:szCs w:val="20"/>
                <w:highlight w:val="green"/>
              </w:rPr>
              <w:t>…</w:t>
            </w:r>
          </w:p>
        </w:tc>
      </w:tr>
    </w:tbl>
    <w:p w14:paraId="1654AFF8" w14:textId="77777777" w:rsidR="00D6285B" w:rsidRPr="000E18CC" w:rsidRDefault="00D6285B" w:rsidP="00D6285B">
      <w:pPr>
        <w:rPr>
          <w:rFonts w:ascii="Arial" w:hAnsi="Arial" w:cs="Arial"/>
          <w:sz w:val="20"/>
          <w:szCs w:val="20"/>
        </w:rPr>
      </w:pPr>
    </w:p>
    <w:p w14:paraId="49EF8ACB"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poskytovatel</w:t>
      </w:r>
      <w:r w:rsidRPr="000E18CC">
        <w:rPr>
          <w:rFonts w:ascii="Arial" w:hAnsi="Arial" w:cs="Arial"/>
          <w:sz w:val="20"/>
          <w:szCs w:val="20"/>
        </w:rPr>
        <w:t>“</w:t>
      </w:r>
      <w:r w:rsidR="00FB7613">
        <w:rPr>
          <w:rFonts w:ascii="Arial" w:hAnsi="Arial" w:cs="Arial"/>
          <w:sz w:val="20"/>
          <w:szCs w:val="20"/>
        </w:rPr>
        <w:t>,</w:t>
      </w:r>
    </w:p>
    <w:p w14:paraId="05AC7573" w14:textId="77777777" w:rsidR="00D6285B" w:rsidRPr="000E18CC" w:rsidRDefault="00D6285B" w:rsidP="00D6285B">
      <w:pPr>
        <w:rPr>
          <w:rFonts w:ascii="Arial" w:hAnsi="Arial" w:cs="Arial"/>
          <w:sz w:val="20"/>
          <w:szCs w:val="20"/>
        </w:rPr>
      </w:pPr>
    </w:p>
    <w:p w14:paraId="44227F3D" w14:textId="77777777" w:rsidR="00D6285B" w:rsidRPr="00FB7613" w:rsidRDefault="00D6285B" w:rsidP="00FB7613">
      <w:pPr>
        <w:pStyle w:val="Nadpis1"/>
      </w:pPr>
      <w:r w:rsidRPr="00FB7613">
        <w:t>Předmět smlouvy</w:t>
      </w:r>
      <w:r w:rsidR="00150378">
        <w:t xml:space="preserve"> </w:t>
      </w:r>
    </w:p>
    <w:p w14:paraId="7A78256B" w14:textId="77777777" w:rsidR="00646853" w:rsidRPr="00DA7890" w:rsidRDefault="0016380C" w:rsidP="002E0130">
      <w:pPr>
        <w:pStyle w:val="Odstavecseseznamem"/>
        <w:ind w:left="284"/>
      </w:pPr>
      <w:r w:rsidRPr="00C549AF">
        <w:t xml:space="preserve">Předmětem této smlouvy je </w:t>
      </w:r>
      <w:r w:rsidR="004D385D" w:rsidRPr="00C549AF">
        <w:t>povinnost</w:t>
      </w:r>
      <w:r w:rsidR="0004022C" w:rsidRPr="00C549AF">
        <w:t xml:space="preserve"> poskytovatele</w:t>
      </w:r>
      <w:r w:rsidR="0098190B" w:rsidRPr="00C549AF">
        <w:t xml:space="preserve"> </w:t>
      </w:r>
      <w:r w:rsidR="001701FE">
        <w:t>poskytnout licence</w:t>
      </w:r>
      <w:r w:rsidR="00625EB8" w:rsidRPr="00DA7890">
        <w:t xml:space="preserve"> a </w:t>
      </w:r>
      <w:r w:rsidR="006D6F86">
        <w:t>čtyřletou</w:t>
      </w:r>
      <w:r w:rsidR="006D6F86" w:rsidRPr="00DA7890">
        <w:t xml:space="preserve"> </w:t>
      </w:r>
      <w:r w:rsidR="00FF1950" w:rsidRPr="00DA7890">
        <w:t>technick</w:t>
      </w:r>
      <w:r w:rsidR="00FF1950" w:rsidRPr="00BC7311">
        <w:t xml:space="preserve">ou </w:t>
      </w:r>
      <w:r w:rsidR="008D4E47" w:rsidRPr="00BC7311">
        <w:t xml:space="preserve">podporu </w:t>
      </w:r>
      <w:r w:rsidR="00B9791E">
        <w:t xml:space="preserve">k </w:t>
      </w:r>
      <w:r w:rsidR="00625EB8" w:rsidRPr="00DA7890">
        <w:t>antivirové</w:t>
      </w:r>
      <w:r w:rsidR="00B9791E">
        <w:t>mu</w:t>
      </w:r>
      <w:r w:rsidR="00FF1950" w:rsidRPr="00DA7890">
        <w:t xml:space="preserve"> software</w:t>
      </w:r>
      <w:r w:rsidR="00C51826" w:rsidRPr="00C51826">
        <w:t xml:space="preserve"> </w:t>
      </w:r>
      <w:r w:rsidR="00C51826">
        <w:t>DNS RESOLVER</w:t>
      </w:r>
      <w:r w:rsidR="00BC3330">
        <w:t>-</w:t>
      </w:r>
      <w:r w:rsidR="00BC3330" w:rsidRPr="00DA7890">
        <w:t xml:space="preserve"> </w:t>
      </w:r>
      <w:r w:rsidR="00BC3330" w:rsidRPr="00BC7311">
        <w:t xml:space="preserve">softwaru pro </w:t>
      </w:r>
      <w:r w:rsidR="00BC3330" w:rsidRPr="00DA7890">
        <w:t>pro bezpečnost dat</w:t>
      </w:r>
      <w:r w:rsidR="00BC3330">
        <w:t xml:space="preserve"> a</w:t>
      </w:r>
      <w:r w:rsidR="00BC3330" w:rsidRPr="00BC7311">
        <w:t xml:space="preserve"> provoz </w:t>
      </w:r>
      <w:r w:rsidR="00BC3330">
        <w:t xml:space="preserve">bezpečného e-mail </w:t>
      </w:r>
      <w:r w:rsidR="00BC3330" w:rsidRPr="00BC7311">
        <w:t>prostředí</w:t>
      </w:r>
      <w:r w:rsidR="00BC3330">
        <w:t xml:space="preserve"> - </w:t>
      </w:r>
      <w:r w:rsidR="00B9791E">
        <w:t>specifikovanému v příloze č. 1 této smlouvy</w:t>
      </w:r>
      <w:r w:rsidR="00BC3330">
        <w:t xml:space="preserve"> (dále jen „</w:t>
      </w:r>
      <w:r w:rsidR="00373BE1">
        <w:t>s</w:t>
      </w:r>
      <w:r w:rsidR="00BC3330">
        <w:t>oftware“)</w:t>
      </w:r>
      <w:r w:rsidR="0098190B" w:rsidRPr="00DA7890">
        <w:t xml:space="preserve">, a to </w:t>
      </w:r>
      <w:r w:rsidR="00FF1950" w:rsidRPr="00DA7890">
        <w:t>včetně</w:t>
      </w:r>
      <w:r w:rsidR="00BC3330">
        <w:t xml:space="preserve"> průběžné</w:t>
      </w:r>
      <w:r w:rsidR="00FF1950" w:rsidRPr="00DA7890">
        <w:t xml:space="preserve"> </w:t>
      </w:r>
      <w:r w:rsidR="00BC3330">
        <w:t xml:space="preserve">a pravidelné </w:t>
      </w:r>
      <w:r w:rsidR="00FF1950" w:rsidRPr="00DA7890">
        <w:t xml:space="preserve">aktualizace </w:t>
      </w:r>
      <w:r w:rsidR="00BC3330">
        <w:t>S</w:t>
      </w:r>
      <w:r w:rsidR="00FF1950" w:rsidRPr="00DA7890">
        <w:t xml:space="preserve">oftwaru </w:t>
      </w:r>
      <w:r w:rsidR="00FF1950" w:rsidRPr="005A0464">
        <w:t xml:space="preserve">– </w:t>
      </w:r>
      <w:r w:rsidR="00B9791E">
        <w:t>(dále jen „předmět plnění“)</w:t>
      </w:r>
      <w:r w:rsidR="00FF1950" w:rsidRPr="00DA7890">
        <w:t xml:space="preserve">. </w:t>
      </w:r>
    </w:p>
    <w:p w14:paraId="6E40670A" w14:textId="77777777" w:rsidR="0016380C" w:rsidRDefault="00BC3330" w:rsidP="00646853">
      <w:pPr>
        <w:pStyle w:val="Odstavecseseznamem"/>
        <w:ind w:left="284"/>
      </w:pPr>
      <w:r>
        <w:t>Technická p</w:t>
      </w:r>
      <w:r w:rsidR="00FF1950" w:rsidRPr="00C549AF">
        <w:t>odpora</w:t>
      </w:r>
      <w:r w:rsidR="00373BE1">
        <w:t>, s</w:t>
      </w:r>
      <w:r w:rsidR="00B71EE5">
        <w:t>pecifikovaná</w:t>
      </w:r>
      <w:r w:rsidR="00373BE1">
        <w:t xml:space="preserve"> </w:t>
      </w:r>
      <w:r w:rsidR="00B71EE5">
        <w:t>v článku II.</w:t>
      </w:r>
      <w:r w:rsidR="00373BE1">
        <w:t xml:space="preserve"> </w:t>
      </w:r>
      <w:r w:rsidR="00B71EE5">
        <w:t xml:space="preserve">a příloze č. 1 </w:t>
      </w:r>
      <w:r w:rsidR="009B6E57">
        <w:t>Smlouvy</w:t>
      </w:r>
      <w:r w:rsidR="00373BE1">
        <w:t xml:space="preserve"> (dále jen „Technická podpora“)</w:t>
      </w:r>
      <w:r w:rsidR="00FF1950" w:rsidRPr="00C549AF">
        <w:t xml:space="preserve"> </w:t>
      </w:r>
      <w:r w:rsidR="00C51826">
        <w:t>bude</w:t>
      </w:r>
      <w:r w:rsidR="00646853" w:rsidRPr="00C549AF">
        <w:t xml:space="preserve"> poskytovatelem </w:t>
      </w:r>
      <w:r w:rsidR="00FF1950" w:rsidRPr="00DA7890">
        <w:t xml:space="preserve">poskytována </w:t>
      </w:r>
      <w:r w:rsidR="00A52F6F">
        <w:t xml:space="preserve">po dobu </w:t>
      </w:r>
      <w:r w:rsidR="001C7BCD">
        <w:t>4</w:t>
      </w:r>
      <w:r w:rsidR="00FF1950" w:rsidRPr="00DA7890">
        <w:t xml:space="preserve"> </w:t>
      </w:r>
      <w:r w:rsidR="00A52F6F">
        <w:t>let</w:t>
      </w:r>
      <w:r w:rsidR="00A52F6F" w:rsidRPr="00673681">
        <w:t xml:space="preserve"> </w:t>
      </w:r>
      <w:r w:rsidR="001D5F9D" w:rsidRPr="00673681">
        <w:t xml:space="preserve">od </w:t>
      </w:r>
      <w:r>
        <w:t xml:space="preserve">předání </w:t>
      </w:r>
      <w:r w:rsidR="00373BE1">
        <w:t>s</w:t>
      </w:r>
      <w:r>
        <w:t>oftware dle čl. II odst. 2 Smlouvy</w:t>
      </w:r>
      <w:r w:rsidR="00A924EE" w:rsidRPr="00DA7890">
        <w:t xml:space="preserve">. V rámci </w:t>
      </w:r>
      <w:r w:rsidR="00373BE1">
        <w:t>Technick</w:t>
      </w:r>
      <w:r w:rsidR="00A924EE" w:rsidRPr="00DA7890">
        <w:t xml:space="preserve">é podpory </w:t>
      </w:r>
      <w:r w:rsidR="008D4E47" w:rsidRPr="00673681">
        <w:t xml:space="preserve">zajistí poskytovatel </w:t>
      </w:r>
      <w:r w:rsidR="00EC4EF9" w:rsidRPr="00673681">
        <w:t>o</w:t>
      </w:r>
      <w:r w:rsidR="00A924EE" w:rsidRPr="00673681">
        <w:t>bjednatel</w:t>
      </w:r>
      <w:r w:rsidR="008D4E47" w:rsidRPr="00673681">
        <w:t>i</w:t>
      </w:r>
      <w:r w:rsidR="00A924EE" w:rsidRPr="00673681">
        <w:t xml:space="preserve"> </w:t>
      </w:r>
      <w:r w:rsidR="00373BE1">
        <w:t>aktualizace software na nejnovější licencované verze s</w:t>
      </w:r>
      <w:r w:rsidR="00A924EE" w:rsidRPr="00673681">
        <w:t>oftware vydané výrobcem v uvedeném období a podporu pro řešení technických problémů spojených s</w:t>
      </w:r>
      <w:r w:rsidR="00774BC2" w:rsidRPr="00673681">
        <w:t> </w:t>
      </w:r>
      <w:r w:rsidR="00A924EE" w:rsidRPr="00673681">
        <w:t>provoz</w:t>
      </w:r>
      <w:r w:rsidR="00774BC2" w:rsidRPr="00673681">
        <w:t xml:space="preserve">em </w:t>
      </w:r>
      <w:r w:rsidR="00B249CA" w:rsidRPr="00673681">
        <w:t>s</w:t>
      </w:r>
      <w:r w:rsidR="00A52F6F">
        <w:t>oft</w:t>
      </w:r>
      <w:r w:rsidR="00B249CA" w:rsidRPr="00673681">
        <w:t>w</w:t>
      </w:r>
      <w:r w:rsidR="00A52F6F">
        <w:t>are</w:t>
      </w:r>
      <w:r w:rsidR="00A924EE" w:rsidRPr="00673681">
        <w:t xml:space="preserve"> </w:t>
      </w:r>
      <w:r w:rsidR="00774BC2" w:rsidRPr="00673681">
        <w:t>v rozsahu a specifikaci dle Přílohy č.1 této smlouvy</w:t>
      </w:r>
      <w:r w:rsidR="0016380C" w:rsidRPr="000E18CC">
        <w:t xml:space="preserve">. </w:t>
      </w:r>
    </w:p>
    <w:p w14:paraId="37BDDD80" w14:textId="77777777" w:rsidR="0004022C" w:rsidRDefault="00A52F6F" w:rsidP="00DA4B3F">
      <w:pPr>
        <w:pStyle w:val="Odstavecseseznamem"/>
        <w:ind w:left="284"/>
      </w:pPr>
      <w:r>
        <w:t>Objednatel se zavazuje</w:t>
      </w:r>
      <w:r w:rsidR="0004022C">
        <w:t xml:space="preserve"> zaplatit </w:t>
      </w:r>
      <w:r w:rsidR="001A7963">
        <w:t>poskytovateli</w:t>
      </w:r>
      <w:r w:rsidR="0004022C">
        <w:t xml:space="preserve"> za </w:t>
      </w:r>
      <w:r w:rsidR="00373BE1">
        <w:t>předmět</w:t>
      </w:r>
      <w:r w:rsidR="00E745DF">
        <w:t xml:space="preserve"> </w:t>
      </w:r>
      <w:r w:rsidR="0004022C">
        <w:t xml:space="preserve">plnění </w:t>
      </w:r>
      <w:r w:rsidR="001A7963">
        <w:t xml:space="preserve">níže sjednanou odměnu. </w:t>
      </w:r>
    </w:p>
    <w:p w14:paraId="09E73C83" w14:textId="77777777" w:rsidR="0004022C" w:rsidRDefault="0004022C" w:rsidP="00150378">
      <w:pPr>
        <w:spacing w:before="120"/>
        <w:rPr>
          <w:rFonts w:ascii="Arial" w:hAnsi="Arial" w:cs="Arial"/>
          <w:sz w:val="20"/>
          <w:szCs w:val="20"/>
        </w:rPr>
      </w:pPr>
    </w:p>
    <w:p w14:paraId="07092C3C" w14:textId="77777777" w:rsidR="006832A9" w:rsidRDefault="001F0C0D" w:rsidP="006832A9">
      <w:pPr>
        <w:pStyle w:val="Nadpis1"/>
      </w:pPr>
      <w:r>
        <w:t xml:space="preserve">Povinnosti </w:t>
      </w:r>
      <w:r w:rsidR="00A924EE">
        <w:t xml:space="preserve">poskytovatele </w:t>
      </w:r>
    </w:p>
    <w:p w14:paraId="05F2A795" w14:textId="7737A3DD" w:rsidR="00CE0EE1" w:rsidRDefault="00CE0EE1" w:rsidP="00373BE1">
      <w:pPr>
        <w:pStyle w:val="Odstavecseseznamem"/>
        <w:ind w:left="284"/>
      </w:pPr>
      <w:r>
        <w:t>Poskytovatel se zavazuje</w:t>
      </w:r>
      <w:r w:rsidR="001D5F9D">
        <w:t xml:space="preserve"> poskytnout objednateli </w:t>
      </w:r>
      <w:r w:rsidR="00C549AF">
        <w:t>licence</w:t>
      </w:r>
      <w:r w:rsidR="001D5F9D">
        <w:t xml:space="preserve"> </w:t>
      </w:r>
      <w:r w:rsidR="00C549AF">
        <w:t>k </w:t>
      </w:r>
      <w:r w:rsidR="00373BE1">
        <w:t>software</w:t>
      </w:r>
      <w:r w:rsidR="001D5F9D">
        <w:t xml:space="preserve"> a</w:t>
      </w:r>
      <w:r>
        <w:t xml:space="preserve"> předat </w:t>
      </w:r>
      <w:r w:rsidR="00EC4EF9">
        <w:t>o</w:t>
      </w:r>
      <w:r>
        <w:t>bjednateli</w:t>
      </w:r>
      <w:r w:rsidR="00941E2F">
        <w:t xml:space="preserve"> </w:t>
      </w:r>
      <w:r w:rsidR="00941E2F" w:rsidRPr="002A3836">
        <w:t>licenční ujednání, licenční kl</w:t>
      </w:r>
      <w:r w:rsidR="002A3836" w:rsidRPr="002A3836">
        <w:t>íče a potvrzení pro poskytování</w:t>
      </w:r>
      <w:r w:rsidRPr="002A3836">
        <w:t xml:space="preserve"> technick</w:t>
      </w:r>
      <w:r w:rsidR="00774BC2" w:rsidRPr="002A3836">
        <w:t xml:space="preserve">é </w:t>
      </w:r>
      <w:r w:rsidRPr="002A3836">
        <w:t>podpor</w:t>
      </w:r>
      <w:r w:rsidR="00774BC2" w:rsidRPr="002A3836">
        <w:t>y</w:t>
      </w:r>
      <w:r w:rsidRPr="002A3836">
        <w:t xml:space="preserve"> na </w:t>
      </w:r>
      <w:r w:rsidR="001C7BCD" w:rsidRPr="002A3836">
        <w:t>4</w:t>
      </w:r>
      <w:r w:rsidR="001D5F9D" w:rsidRPr="002A3836">
        <w:t xml:space="preserve"> roky </w:t>
      </w:r>
      <w:r w:rsidRPr="002A3836">
        <w:t>k</w:t>
      </w:r>
      <w:r w:rsidR="00774BC2" w:rsidRPr="002A3836">
        <w:t> </w:t>
      </w:r>
      <w:r w:rsidR="00373BE1" w:rsidRPr="002A3836">
        <w:t>software</w:t>
      </w:r>
      <w:r w:rsidRPr="002A3836">
        <w:t xml:space="preserve"> ze systému výrobce</w:t>
      </w:r>
      <w:r w:rsidR="002A3836" w:rsidRPr="002A3836">
        <w:t>,</w:t>
      </w:r>
      <w:r w:rsidRPr="002A3836">
        <w:t xml:space="preserve"> </w:t>
      </w:r>
      <w:r w:rsidR="001D5F9D">
        <w:t xml:space="preserve">to vše </w:t>
      </w:r>
      <w:r>
        <w:t xml:space="preserve">nejpozději </w:t>
      </w:r>
      <w:r w:rsidRPr="00E261B4">
        <w:t>do 20 dnů</w:t>
      </w:r>
      <w:r>
        <w:t xml:space="preserve"> ode dne účinnosti této smlouvy. </w:t>
      </w:r>
    </w:p>
    <w:p w14:paraId="4913B1EE" w14:textId="77777777" w:rsidR="00CE0EE1" w:rsidRDefault="00CE0EE1" w:rsidP="00CE0EE1">
      <w:pPr>
        <w:pStyle w:val="Odstavecseseznamem"/>
        <w:ind w:left="284"/>
      </w:pPr>
      <w:r>
        <w:t>P</w:t>
      </w:r>
      <w:r w:rsidR="001D5F9D">
        <w:t xml:space="preserve">oskytnutí </w:t>
      </w:r>
      <w:r w:rsidR="00401753">
        <w:t>podkladů</w:t>
      </w:r>
      <w:r>
        <w:t xml:space="preserve"> dle předchozího odstavce bude potvrzeno podpisem oprávněného zaměstnance </w:t>
      </w:r>
      <w:r w:rsidR="00EC4EF9">
        <w:t>o</w:t>
      </w:r>
      <w:r>
        <w:t>bjednatele</w:t>
      </w:r>
      <w:r w:rsidR="00373BE1">
        <w:t xml:space="preserve"> na</w:t>
      </w:r>
      <w:r>
        <w:t xml:space="preserve"> předávacím protokolu</w:t>
      </w:r>
      <w:r w:rsidR="009B6E57">
        <w:t xml:space="preserve"> (dále jen „předávací protokol“)</w:t>
      </w:r>
      <w:r>
        <w:t xml:space="preserve">, </w:t>
      </w:r>
      <w:r w:rsidR="001D5F9D">
        <w:t xml:space="preserve">přičemž </w:t>
      </w:r>
      <w:r>
        <w:t xml:space="preserve">každá ze smluvních stran obdrží 1 jeho výtisk. Návrh předávacího protokolu </w:t>
      </w:r>
      <w:r w:rsidR="00A52F6F">
        <w:t xml:space="preserve">tvoří </w:t>
      </w:r>
      <w:r w:rsidR="00A52F6F" w:rsidRPr="00401753">
        <w:rPr>
          <w:b/>
        </w:rPr>
        <w:t xml:space="preserve">přílohu č. </w:t>
      </w:r>
      <w:r w:rsidR="00917645">
        <w:rPr>
          <w:b/>
        </w:rPr>
        <w:t>3</w:t>
      </w:r>
      <w:r w:rsidR="00A52F6F">
        <w:t xml:space="preserve"> Smlouvy</w:t>
      </w:r>
      <w:r>
        <w:t>.</w:t>
      </w:r>
    </w:p>
    <w:p w14:paraId="139DD726" w14:textId="77777777" w:rsidR="00734BF7" w:rsidRDefault="00A924EE" w:rsidP="00A924EE">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vzniknou. </w:t>
      </w:r>
    </w:p>
    <w:p w14:paraId="29537E8F" w14:textId="77777777"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14:paraId="032AFECE" w14:textId="77777777" w:rsidR="00E5495E" w:rsidRDefault="00E5495E" w:rsidP="00A924EE">
      <w:pPr>
        <w:pStyle w:val="Odstavecseseznamem"/>
        <w:ind w:left="284"/>
      </w:pPr>
      <w:r>
        <w:lastRenderedPageBreak/>
        <w:t>Objednatel je oprávněn nahlašovat vady poskytovateli telefonicky nebo emailem na adresu kontaktní osoby poskytovatele</w:t>
      </w:r>
      <w:r w:rsidR="00DD4619">
        <w:t xml:space="preserve"> uvedené v čl. V</w:t>
      </w:r>
      <w:r w:rsidR="00D44916">
        <w:t>I</w:t>
      </w:r>
      <w:r w:rsidR="00DD4619">
        <w:t>I. této smlouvy.</w:t>
      </w:r>
      <w:r>
        <w:t xml:space="preserve"> </w:t>
      </w:r>
    </w:p>
    <w:p w14:paraId="237DE9EC" w14:textId="77777777" w:rsidR="00E5495E" w:rsidRDefault="00E5495E" w:rsidP="00E5495E">
      <w:pPr>
        <w:pStyle w:val="Odstavecseseznamem"/>
        <w:ind w:left="284"/>
      </w:pPr>
      <w:r>
        <w:t xml:space="preserve">Poskytovatel je povinen zahájit práce na odstranění vad nejpozději do druhého pracovního dne od nahlášení závady a odstranit vady do 5 pracovních dnů ode dne jejich nahlášení. V případě, že poskytovatel nezahájí odstraňování vad nebo </w:t>
      </w:r>
      <w:r w:rsidR="006E5C57">
        <w:t>ne</w:t>
      </w:r>
      <w:r>
        <w:t>odstraní vady ve lhůtách dle předchozí věty, je objednatel oprávněn odstranit vady na vlastní náklady, které je poskytovatel povinen následně objednateli uhradit do 14 dnů ode dne obdržení faktury. Tímto ujednáním není dotčeno právo objednatele na náhradu škody.</w:t>
      </w:r>
    </w:p>
    <w:p w14:paraId="3083C859" w14:textId="2C3DA875" w:rsidR="00F44C19"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p>
    <w:p w14:paraId="54745A15" w14:textId="3CA9FFB1" w:rsidR="00D87906" w:rsidRPr="00734BF7" w:rsidRDefault="00D87906" w:rsidP="004B4569">
      <w:pPr>
        <w:pStyle w:val="Odstavecseseznamem"/>
        <w:ind w:left="284"/>
      </w:pPr>
      <w:r>
        <w:t xml:space="preserve">Poskytovatel je povinen </w:t>
      </w:r>
      <w:r w:rsidR="003E7EB6">
        <w:t>objednateli</w:t>
      </w:r>
      <w:r>
        <w:t xml:space="preserve"> poskytnout za dobu trvání 4 let technické podpory služb</w:t>
      </w:r>
      <w:r w:rsidR="003E7EB6">
        <w:t xml:space="preserve">y, spočívající v </w:t>
      </w:r>
      <w:r>
        <w:t xml:space="preserve">konzultační </w:t>
      </w:r>
      <w:r w:rsidR="003E7EB6">
        <w:t xml:space="preserve">činnosti </w:t>
      </w:r>
      <w:r>
        <w:t xml:space="preserve">a </w:t>
      </w:r>
      <w:r w:rsidR="003E7EB6">
        <w:t xml:space="preserve">realizaci </w:t>
      </w:r>
      <w:r>
        <w:t>změnových požadavků</w:t>
      </w:r>
      <w:r w:rsidR="003E7EB6">
        <w:t>,</w:t>
      </w:r>
      <w:r>
        <w:t xml:space="preserve"> definovan</w:t>
      </w:r>
      <w:r w:rsidR="003E7EB6">
        <w:t>é</w:t>
      </w:r>
      <w:r>
        <w:t xml:space="preserve"> v příloze č. 1 smlouvy</w:t>
      </w:r>
      <w:r w:rsidR="003E7EB6">
        <w:t>, a to v celkovém rozsahu 120 hodin. Smluvní strany si po skončení každého kalendářního měsíce prostřednictvím e-mailové komunikace kontaktních osob odsouhlasí počet vyčerpaných hodin.</w:t>
      </w:r>
    </w:p>
    <w:p w14:paraId="4AA9BEFF" w14:textId="77777777" w:rsidR="00A534BB" w:rsidRDefault="00A534BB" w:rsidP="00EC4EF9">
      <w:pPr>
        <w:spacing w:before="120"/>
      </w:pPr>
    </w:p>
    <w:p w14:paraId="6D110D1B" w14:textId="77777777" w:rsidR="00D6285B" w:rsidRPr="00FB7613" w:rsidRDefault="00BB6119" w:rsidP="00FB7613">
      <w:pPr>
        <w:pStyle w:val="Nadpis1"/>
      </w:pPr>
      <w:r>
        <w:t xml:space="preserve">Cena </w:t>
      </w:r>
      <w:r w:rsidR="00D6285B" w:rsidRPr="00FB7613">
        <w:t>a platební podmínky</w:t>
      </w:r>
    </w:p>
    <w:p w14:paraId="4230C828" w14:textId="77777777" w:rsidR="00D6285B" w:rsidRPr="004E3F4E" w:rsidRDefault="00BB6119" w:rsidP="001C7FD5">
      <w:pPr>
        <w:pStyle w:val="Odstavecseseznamem"/>
        <w:ind w:left="284"/>
      </w:pPr>
      <w:r w:rsidRPr="00E261B4">
        <w:t xml:space="preserve">Podrobná kalkulace ceny je uvedena v příloze č. </w:t>
      </w:r>
      <w:r w:rsidR="00B71EE5">
        <w:t>2</w:t>
      </w:r>
      <w:r w:rsidRPr="00E261B4">
        <w:t xml:space="preserve"> této smlouvy</w:t>
      </w:r>
      <w:r w:rsidR="00B71EE5">
        <w:t xml:space="preserve"> – Cenová tabulka</w:t>
      </w:r>
      <w:r w:rsidRPr="00E261B4">
        <w:t>.</w:t>
      </w:r>
      <w:r w:rsidR="00441042">
        <w:rPr>
          <w:b/>
        </w:rPr>
        <w:t xml:space="preserve"> </w:t>
      </w:r>
    </w:p>
    <w:p w14:paraId="647B9067" w14:textId="77777777" w:rsidR="00D50F9C" w:rsidRPr="000E18CC" w:rsidRDefault="005836A3" w:rsidP="001C7FD5">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p>
    <w:p w14:paraId="735FB281" w14:textId="416B9EBB"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5931B0">
        <w:t xml:space="preserve"> (v případě, že poskytovatel je plátcem DPH</w:t>
      </w:r>
      <w:r w:rsidR="00771A00">
        <w:t>)</w:t>
      </w:r>
      <w:r w:rsidR="005931B0">
        <w:t xml:space="preserve"> nebo faktury</w:t>
      </w:r>
      <w:r w:rsidR="00297249">
        <w:t xml:space="preserve"> (</w:t>
      </w:r>
      <w:r w:rsidR="005931B0">
        <w:t>v případě, že není platcem DPH</w:t>
      </w:r>
      <w:r w:rsidR="005931B0">
        <w:t>)</w:t>
      </w:r>
      <w:r w:rsidR="00D6285B" w:rsidRPr="000E18CC">
        <w:t xml:space="preserve"> </w:t>
      </w:r>
      <w:r w:rsidR="0024751C" w:rsidRPr="000E18CC">
        <w:t>(</w:t>
      </w:r>
      <w:r w:rsidR="005931B0">
        <w:t>dále jen „</w:t>
      </w:r>
      <w:r w:rsidR="00A716E3">
        <w:t>F</w:t>
      </w:r>
      <w:r w:rsidR="00D6285B" w:rsidRPr="000E18CC">
        <w:t>aktur</w:t>
      </w:r>
      <w:r w:rsidR="00297249">
        <w:t>a</w:t>
      </w:r>
      <w:r w:rsidR="005931B0">
        <w:t>“</w:t>
      </w:r>
      <w:r w:rsidR="0024751C" w:rsidRPr="000E18CC">
        <w:t>)</w:t>
      </w:r>
      <w:r w:rsidR="001B1BFC">
        <w:t xml:space="preserve">. </w:t>
      </w:r>
      <w:r w:rsidR="008B75C1">
        <w:t xml:space="preserve">Poskytovatel </w:t>
      </w:r>
      <w:r w:rsidR="0024751C" w:rsidRPr="000E18CC">
        <w:t xml:space="preserve">je oprávněn vystavit </w:t>
      </w:r>
      <w:r w:rsidR="00A716E3">
        <w:t>F</w:t>
      </w:r>
      <w:r w:rsidR="0024751C" w:rsidRPr="000E18CC">
        <w:t xml:space="preserve">akturu </w:t>
      </w:r>
      <w:r w:rsidR="007A75F2">
        <w:t xml:space="preserve">po </w:t>
      </w:r>
      <w:r w:rsidR="00673681">
        <w:t xml:space="preserve">podpisu předávacího protokolu </w:t>
      </w:r>
      <w:r w:rsidR="007A75F2">
        <w:t xml:space="preserve">dle čl. II. odst. 2 </w:t>
      </w:r>
      <w:r>
        <w:t>této smlouvy</w:t>
      </w:r>
      <w:r w:rsidR="0024751C" w:rsidRPr="000E18CC">
        <w:t>.</w:t>
      </w:r>
      <w:r w:rsidR="001B1BFC">
        <w:t xml:space="preserve"> Splatnost </w:t>
      </w:r>
      <w:r w:rsidR="00A716E3">
        <w:t>F</w:t>
      </w:r>
      <w:r w:rsidR="001B1BFC">
        <w:t xml:space="preserve">aktury bude </w:t>
      </w:r>
      <w:r w:rsidR="001B1BFC" w:rsidRPr="00CE0EE1">
        <w:t>30 dnů</w:t>
      </w:r>
      <w:r w:rsidR="001B1BFC">
        <w:t xml:space="preserve"> ode dne </w:t>
      </w:r>
      <w:r w:rsidR="001B1BFC">
        <w:t xml:space="preserve">doručení </w:t>
      </w:r>
      <w:r w:rsidR="00A716E3">
        <w:t>F</w:t>
      </w:r>
      <w:r w:rsidR="001B1BFC">
        <w:t>aktury</w:t>
      </w:r>
      <w:r w:rsidR="008B75C1">
        <w:t xml:space="preserve"> </w:t>
      </w:r>
      <w:r w:rsidR="008B75C1">
        <w:t>objednateli</w:t>
      </w:r>
      <w:r w:rsidR="001B1BFC">
        <w:t>.</w:t>
      </w:r>
      <w:r w:rsidR="001B1BFC" w:rsidRPr="001B1BFC">
        <w:t xml:space="preserve">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394FFF11" w14:textId="3888B800" w:rsidR="009763D2" w:rsidRPr="001B1BFC" w:rsidRDefault="00297249" w:rsidP="001C7FD5">
      <w:pPr>
        <w:pStyle w:val="Odstavecseseznamem"/>
        <w:ind w:left="284"/>
      </w:pPr>
      <w:r>
        <w:t>Daň</w:t>
      </w:r>
      <w:r w:rsidR="005931B0">
        <w:t>ový doklad</w:t>
      </w:r>
      <w:r>
        <w:t xml:space="preserve"> </w:t>
      </w:r>
      <w:r w:rsidR="009D135E">
        <w:t xml:space="preserve">musí </w:t>
      </w:r>
      <w:r w:rsidR="000B6A90">
        <w:t xml:space="preserve">mít veškeré náležitosti </w:t>
      </w:r>
      <w:r w:rsidR="00A716E3">
        <w:t>v souladu se  zákonem</w:t>
      </w:r>
      <w:r w:rsidR="005931B0">
        <w:t xml:space="preserve"> o dani z přidané hodnoty</w:t>
      </w:r>
      <w:r>
        <w:t>,</w:t>
      </w:r>
      <w:r w:rsidR="000B6A90">
        <w:t xml:space="preserve"> </w:t>
      </w:r>
      <w:r w:rsidR="00A716E3">
        <w:t>faktura</w:t>
      </w:r>
      <w:r w:rsidR="005931B0">
        <w:t xml:space="preserve"> musí</w:t>
      </w:r>
      <w:r w:rsidR="00A716E3">
        <w:t xml:space="preserve"> mít veškeré náležitosti v souladu se zákonem o účetnictví</w:t>
      </w:r>
      <w:r>
        <w:t>.</w:t>
      </w:r>
      <w:r w:rsidR="00A716E3">
        <w:t xml:space="preserve"> Ve Faktuře</w:t>
      </w:r>
      <w:r w:rsidR="00F40039" w:rsidRPr="00F40039">
        <w:t xml:space="preserve"> </w:t>
      </w:r>
      <w:r>
        <w:t>bude</w:t>
      </w:r>
      <w:r w:rsidR="00A716E3">
        <w:t xml:space="preserve"> uveden</w:t>
      </w:r>
      <w:r w:rsidR="00F40039">
        <w:t xml:space="preserve"> odkaz na tuto smlouvu</w:t>
      </w:r>
      <w:r w:rsidR="00D343BB">
        <w:t xml:space="preserve"> a její přílohou bude </w:t>
      </w:r>
      <w:r w:rsidR="00D44916">
        <w:t xml:space="preserve">zástupcem </w:t>
      </w:r>
      <w:r w:rsidR="00D343BB">
        <w:t xml:space="preserve">objednatele </w:t>
      </w:r>
      <w:r w:rsidR="009B6E57">
        <w:t>podepsan</w:t>
      </w:r>
      <w:r w:rsidR="00A716E3">
        <w:t>ý</w:t>
      </w:r>
      <w:r w:rsidR="009B6E57">
        <w:t xml:space="preserve"> předávací protokol</w:t>
      </w:r>
      <w:r w:rsidR="000B6A90">
        <w:t>. V opačném případě</w:t>
      </w:r>
      <w:r w:rsidR="001B1BFC">
        <w:t xml:space="preserve"> </w:t>
      </w:r>
      <w:r w:rsidR="009763D2" w:rsidRPr="001B1BFC">
        <w:t xml:space="preserve">je </w:t>
      </w:r>
      <w:r w:rsidR="008B75C1">
        <w:t>objednatel</w:t>
      </w:r>
      <w:r w:rsidR="009763D2" w:rsidRPr="001B1BFC">
        <w:t xml:space="preserve"> oprávněn zaslat </w:t>
      </w:r>
      <w:r w:rsidR="00A716E3">
        <w:t>F</w:t>
      </w:r>
      <w:r w:rsidR="000B6A90">
        <w:t xml:space="preserve">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CC731D">
        <w:t>odměny</w:t>
      </w:r>
      <w:r w:rsidR="009763D2" w:rsidRPr="001B1BFC">
        <w:t xml:space="preserve"> začne </w:t>
      </w:r>
      <w:r w:rsidR="001B1BFC">
        <w:t xml:space="preserve">v takovém případě </w:t>
      </w:r>
      <w:r w:rsidR="009763D2" w:rsidRPr="001B1BFC">
        <w:t xml:space="preserve">běžet až od doručení </w:t>
      </w:r>
      <w:r w:rsidR="009763D2" w:rsidRPr="001B1BFC">
        <w:t xml:space="preserve">bezvadné </w:t>
      </w:r>
      <w:r w:rsidR="00771A00">
        <w:t>F</w:t>
      </w:r>
      <w:r w:rsidR="009763D2" w:rsidRPr="001B1BFC">
        <w:t>aktury</w:t>
      </w:r>
      <w:r w:rsidR="001B1BFC">
        <w:t xml:space="preserve"> </w:t>
      </w:r>
      <w:r w:rsidR="008B75C1">
        <w:t>objednateli</w:t>
      </w:r>
      <w:r w:rsidR="009763D2" w:rsidRPr="001B1BFC">
        <w:t>.</w:t>
      </w:r>
    </w:p>
    <w:p w14:paraId="4CF900EC" w14:textId="70FEDA4D"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r w:rsidRPr="000E18CC">
        <w:t xml:space="preserve">ust. § 109 </w:t>
      </w:r>
      <w:r w:rsidR="00D6285B" w:rsidRPr="000E18CC">
        <w:t xml:space="preserve">zákona č. 235/2004 Sb., o dani z přidané hodnoty, v platném znění, je </w:t>
      </w:r>
      <w:r w:rsidR="00BC3F4F">
        <w:t>objednatel</w:t>
      </w:r>
      <w:r w:rsidR="00D6285B" w:rsidRPr="000E18CC">
        <w:t xml:space="preserve"> oprávněn uhradit </w:t>
      </w:r>
      <w:r w:rsidR="00D6285B" w:rsidRPr="000E18CC">
        <w:t xml:space="preserve">část </w:t>
      </w:r>
      <w:r w:rsidR="00A716E3">
        <w:t>daňového dokladu</w:t>
      </w:r>
      <w:r w:rsidR="00D6285B" w:rsidRPr="000E18CC">
        <w:t xml:space="preserve">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07A53E19"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694BE8D2" w14:textId="77777777" w:rsidR="00D6285B" w:rsidRPr="000E18CC" w:rsidRDefault="00D6285B" w:rsidP="00D6285B">
      <w:pPr>
        <w:ind w:hanging="425"/>
        <w:rPr>
          <w:rFonts w:ascii="Arial" w:hAnsi="Arial" w:cs="Arial"/>
          <w:sz w:val="20"/>
          <w:szCs w:val="20"/>
        </w:rPr>
      </w:pPr>
    </w:p>
    <w:p w14:paraId="202FB2C8" w14:textId="77777777" w:rsidR="00CE0EE1" w:rsidRDefault="00CE0EE1" w:rsidP="00FB7613">
      <w:pPr>
        <w:pStyle w:val="Nadpis1"/>
      </w:pPr>
      <w:r>
        <w:t>Práva duševního vlastnictví</w:t>
      </w:r>
    </w:p>
    <w:p w14:paraId="60EA6B1C" w14:textId="77777777" w:rsidR="00CE0EE1" w:rsidRDefault="00CE0EE1" w:rsidP="00373BE1">
      <w:pPr>
        <w:pStyle w:val="Odstavecseseznamem"/>
        <w:ind w:left="284"/>
      </w:pPr>
      <w:r>
        <w:t xml:space="preserve">Poskytovatel se zavazuje, že při poskytování služeb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14:paraId="1C1C03D1" w14:textId="77777777" w:rsidR="00E745DF" w:rsidRDefault="00CE0EE1" w:rsidP="00096C9D">
      <w:pPr>
        <w:pStyle w:val="Odstavecseseznamem"/>
        <w:ind w:left="284"/>
      </w:pPr>
      <w:r>
        <w:t>Poskytovatel výslovně prohlašuje, že je plně oprávněn disponovat právy k duševnímu vlastnictví</w:t>
      </w:r>
      <w:r w:rsidR="008D4E47">
        <w:t xml:space="preserve"> dle této smlouvy</w:t>
      </w:r>
      <w:r>
        <w:t xml:space="preserve"> (např. poskytovat podlicence), a zavazuje se za tímto účelem zajistit řádné a nerušené užívání předmětu smlouvy </w:t>
      </w:r>
      <w:r w:rsidR="00794FA3">
        <w:t>o</w:t>
      </w:r>
      <w:r>
        <w:t>bjednatelem, včetně případného zajištění dalších souhlasů a licencí od autorů děl v souladu s autorským zákonem popř. od nositelů jiných práv duševního vlastnictví v souladu s právními předpisy. Veškeré náklady tímto vzniklé jsou součástí ceny za poskytnutí služeb dle této smlouvy.</w:t>
      </w:r>
    </w:p>
    <w:p w14:paraId="79CB18F4" w14:textId="77777777" w:rsidR="00E745DF" w:rsidRDefault="00E745DF" w:rsidP="00096C9D">
      <w:pPr>
        <w:pStyle w:val="Odstavecseseznamem"/>
        <w:ind w:left="284"/>
      </w:pPr>
      <w:r w:rsidRPr="006D144E">
        <w:lastRenderedPageBreak/>
        <w:t xml:space="preserve">Poskytovatel </w:t>
      </w:r>
      <w:r>
        <w:t>tímto</w:t>
      </w:r>
      <w:r w:rsidRPr="006D144E">
        <w:t xml:space="preserve"> </w:t>
      </w:r>
      <w:r>
        <w:t>po</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w:t>
      </w:r>
      <w:r>
        <w:t xml:space="preserve">veškerého </w:t>
      </w:r>
      <w:r w:rsidRPr="006D144E">
        <w:t xml:space="preserve">software </w:t>
      </w:r>
      <w:r w:rsidR="008D4E47">
        <w:t xml:space="preserve">dle této smlouvy </w:t>
      </w:r>
      <w:r>
        <w:t>licence, a to jako licence:</w:t>
      </w:r>
    </w:p>
    <w:p w14:paraId="7F893309" w14:textId="77777777" w:rsidR="00E745DF" w:rsidRPr="000E18CC" w:rsidRDefault="00E745DF" w:rsidP="008C71A3">
      <w:pPr>
        <w:pStyle w:val="Odstavecseseznamem"/>
        <w:numPr>
          <w:ilvl w:val="0"/>
          <w:numId w:val="4"/>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4D77DDC6" w14:textId="77777777" w:rsidR="00E745DF" w:rsidRPr="000E18CC" w:rsidRDefault="00E745DF" w:rsidP="008C71A3">
      <w:pPr>
        <w:pStyle w:val="Odstavecseseznamem"/>
        <w:numPr>
          <w:ilvl w:val="0"/>
          <w:numId w:val="4"/>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14:paraId="0A83D85D" w14:textId="77777777" w:rsidR="00E745DF" w:rsidRPr="000E18CC" w:rsidRDefault="00E745DF" w:rsidP="008C71A3">
      <w:pPr>
        <w:pStyle w:val="Odstavecseseznamem"/>
        <w:numPr>
          <w:ilvl w:val="0"/>
          <w:numId w:val="4"/>
        </w:numPr>
      </w:pPr>
      <w:r w:rsidRPr="000E18CC">
        <w:t>převoditeln</w:t>
      </w:r>
      <w:r>
        <w:t>é</w:t>
      </w:r>
      <w:r w:rsidRPr="000E18CC">
        <w:t xml:space="preserve"> a postupiteln</w:t>
      </w:r>
      <w:r>
        <w:t>é</w:t>
      </w:r>
      <w:r w:rsidRPr="000E18CC">
        <w:t>, tj. s právem udělení podlicence či postoupení l</w:t>
      </w:r>
      <w:r>
        <w:t>icence třetí osobě,</w:t>
      </w:r>
    </w:p>
    <w:p w14:paraId="7F101CAE" w14:textId="77777777" w:rsidR="00E745DF" w:rsidRPr="00513943" w:rsidRDefault="00E745DF" w:rsidP="008C71A3">
      <w:pPr>
        <w:pStyle w:val="Odstavecseseznamem"/>
        <w:numPr>
          <w:ilvl w:val="0"/>
          <w:numId w:val="4"/>
        </w:numPr>
      </w:pPr>
      <w:r w:rsidRPr="000E18CC">
        <w:t>kter</w:t>
      </w:r>
      <w:r>
        <w:t>é</w:t>
      </w:r>
      <w:r w:rsidRPr="000E18CC">
        <w:t xml:space="preserve"> není </w:t>
      </w:r>
      <w:r>
        <w:t>objednatel povinen využít</w:t>
      </w:r>
      <w:r w:rsidRPr="00513943">
        <w:t xml:space="preserve">. </w:t>
      </w:r>
    </w:p>
    <w:p w14:paraId="2829488E" w14:textId="77777777" w:rsidR="00E745DF" w:rsidRDefault="00E745DF" w:rsidP="00096C9D">
      <w:pPr>
        <w:pStyle w:val="Odstavecseseznamem"/>
        <w:tabs>
          <w:tab w:val="clear" w:pos="284"/>
        </w:tabs>
        <w:ind w:hanging="567"/>
      </w:pPr>
      <w:r>
        <w:t>Objednatel nabývá práva z poskytnutých licencí</w:t>
      </w:r>
      <w:r w:rsidRPr="000E18CC">
        <w:t xml:space="preserve"> </w:t>
      </w:r>
      <w:r w:rsidR="00673681">
        <w:t xml:space="preserve">jejich </w:t>
      </w:r>
      <w:r>
        <w:t>předáním</w:t>
      </w:r>
      <w:r w:rsidR="008D4E47">
        <w:t>/poskytnutím</w:t>
      </w:r>
      <w:r w:rsidRPr="00A04DEA">
        <w:t>.</w:t>
      </w:r>
    </w:p>
    <w:p w14:paraId="52D1477A" w14:textId="77777777" w:rsidR="00E261B4" w:rsidRPr="00CE0EE1" w:rsidRDefault="00E261B4" w:rsidP="00E261B4">
      <w:pPr>
        <w:ind w:left="1"/>
      </w:pPr>
    </w:p>
    <w:p w14:paraId="41AFEFA2" w14:textId="77777777" w:rsidR="00D6285B" w:rsidRPr="000E18CC" w:rsidRDefault="00CF7596" w:rsidP="00FB7613">
      <w:pPr>
        <w:pStyle w:val="Nadpis1"/>
      </w:pPr>
      <w:r>
        <w:t>Povinnost mlčenlivosti</w:t>
      </w:r>
    </w:p>
    <w:p w14:paraId="1588EB4D" w14:textId="77777777" w:rsidR="000D3725" w:rsidRPr="000E18CC" w:rsidRDefault="00BC3F4F" w:rsidP="008C71A3">
      <w:pPr>
        <w:pStyle w:val="Odstavecseseznamem"/>
        <w:numPr>
          <w:ilvl w:val="0"/>
          <w:numId w:val="5"/>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40B7AD75" w14:textId="77777777" w:rsidR="000D3725" w:rsidRPr="001B67B0" w:rsidRDefault="000D3725" w:rsidP="008C71A3">
      <w:pPr>
        <w:pStyle w:val="Odstavecseseznamem"/>
        <w:numPr>
          <w:ilvl w:val="0"/>
          <w:numId w:val="5"/>
        </w:numPr>
      </w:pPr>
      <w:r w:rsidRPr="001B67B0">
        <w:t xml:space="preserve">Za </w:t>
      </w:r>
      <w:r w:rsidRPr="000D3725">
        <w:t xml:space="preserve">důvěrné informace </w:t>
      </w:r>
      <w:r w:rsidRPr="001B67B0">
        <w:t>se považují jakékoliv informace, které</w:t>
      </w:r>
    </w:p>
    <w:p w14:paraId="61863C17" w14:textId="77777777" w:rsidR="000D3725" w:rsidRPr="001B67B0" w:rsidRDefault="000D3725" w:rsidP="008C71A3">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75BC2F58" w14:textId="77777777" w:rsidR="000D3725" w:rsidRDefault="000D3725" w:rsidP="008C71A3">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Nařízení Evropského parlamentu a Rady (EU) 2016/679 ze dne 27. dubna 2016 o ochraně fyzických osob v souvislosti se zpracovnáním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4F713FE0" w14:textId="77777777" w:rsidR="00E6253A" w:rsidRPr="001B67B0" w:rsidRDefault="00E6253A" w:rsidP="008C71A3">
      <w:pPr>
        <w:numPr>
          <w:ilvl w:val="0"/>
          <w:numId w:val="6"/>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w:t>
      </w:r>
      <w:r w:rsidR="00917645">
        <w:rPr>
          <w:rFonts w:ascii="Arial" w:hAnsi="Arial" w:cs="Arial"/>
          <w:sz w:val="20"/>
          <w:szCs w:val="20"/>
        </w:rPr>
        <w:t>2</w:t>
      </w:r>
      <w:r>
        <w:rPr>
          <w:rFonts w:ascii="Arial" w:hAnsi="Arial" w:cs="Arial"/>
          <w:sz w:val="20"/>
          <w:szCs w:val="20"/>
        </w:rPr>
        <w:t xml:space="preserve"> zákona č. 280/1992 Sb., o resortních, oborových, podnikových a dalších zdravotních pojišťovnách,</w:t>
      </w:r>
      <w:r w:rsidR="002D1E4B">
        <w:rPr>
          <w:rFonts w:ascii="Arial" w:hAnsi="Arial" w:cs="Arial"/>
          <w:sz w:val="20"/>
          <w:szCs w:val="20"/>
        </w:rPr>
        <w:t xml:space="preserve"> nebo</w:t>
      </w:r>
    </w:p>
    <w:p w14:paraId="46AC466C" w14:textId="77777777" w:rsidR="000D3725" w:rsidRPr="001B67B0" w:rsidRDefault="000D3725" w:rsidP="008C71A3">
      <w:pPr>
        <w:numPr>
          <w:ilvl w:val="0"/>
          <w:numId w:val="6"/>
        </w:numPr>
        <w:suppressAutoHyphens/>
        <w:spacing w:before="120" w:after="120"/>
        <w:jc w:val="both"/>
        <w:rPr>
          <w:rFonts w:ascii="Arial" w:hAnsi="Arial" w:cs="Arial"/>
          <w:sz w:val="20"/>
          <w:szCs w:val="20"/>
        </w:rPr>
      </w:pPr>
      <w:r w:rsidRPr="001B67B0">
        <w:rPr>
          <w:rFonts w:ascii="Arial" w:hAnsi="Arial" w:cs="Arial"/>
          <w:sz w:val="20"/>
          <w:szCs w:val="20"/>
        </w:rPr>
        <w:t>budou objednatelem označeny za důvěrné,</w:t>
      </w:r>
      <w:r w:rsidR="002D1E4B">
        <w:rPr>
          <w:rFonts w:ascii="Arial" w:hAnsi="Arial" w:cs="Arial"/>
          <w:sz w:val="20"/>
          <w:szCs w:val="20"/>
        </w:rPr>
        <w:t xml:space="preserve"> nebo</w:t>
      </w:r>
    </w:p>
    <w:p w14:paraId="5A16731A" w14:textId="77777777" w:rsidR="000D3725" w:rsidRDefault="000D3725" w:rsidP="008C71A3">
      <w:pPr>
        <w:numPr>
          <w:ilvl w:val="0"/>
          <w:numId w:val="6"/>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2A4A8C6E"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08FA2597" w14:textId="77777777" w:rsidR="000D3725" w:rsidRPr="001B67B0" w:rsidRDefault="00BC3F4F" w:rsidP="008C71A3">
      <w:pPr>
        <w:pStyle w:val="Odstavecseseznamem"/>
        <w:numPr>
          <w:ilvl w:val="0"/>
          <w:numId w:val="5"/>
        </w:numPr>
      </w:pPr>
      <w:r>
        <w:t xml:space="preserve">Poskytovatel </w:t>
      </w:r>
      <w:r w:rsidR="000D3725" w:rsidRPr="001B67B0">
        <w:t>se zavazuje:</w:t>
      </w:r>
    </w:p>
    <w:p w14:paraId="7F80CC39" w14:textId="77777777" w:rsidR="000D3725" w:rsidRPr="001B67B0" w:rsidRDefault="000D3725" w:rsidP="008C71A3">
      <w:pPr>
        <w:numPr>
          <w:ilvl w:val="0"/>
          <w:numId w:val="7"/>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0B2793A8" w14:textId="77777777" w:rsidR="000D3725" w:rsidRPr="001B67B0" w:rsidRDefault="000D3725" w:rsidP="008C71A3">
      <w:pPr>
        <w:numPr>
          <w:ilvl w:val="0"/>
          <w:numId w:val="7"/>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08584BB5" w14:textId="77777777" w:rsidR="000D3725" w:rsidRPr="00D26078" w:rsidRDefault="000D3725" w:rsidP="008C71A3">
      <w:pPr>
        <w:pStyle w:val="Odstavecseseznamem"/>
        <w:numPr>
          <w:ilvl w:val="0"/>
          <w:numId w:val="5"/>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3E5D10A8" w14:textId="77777777" w:rsidR="00D26078" w:rsidRDefault="00D26078" w:rsidP="001A1DAE">
      <w:pPr>
        <w:pStyle w:val="Odstavecseseznamem"/>
        <w:numPr>
          <w:ilvl w:val="0"/>
          <w:numId w:val="0"/>
        </w:numPr>
        <w:ind w:left="425"/>
      </w:pPr>
    </w:p>
    <w:p w14:paraId="1354D5D3" w14:textId="77777777" w:rsidR="00D26078" w:rsidRPr="000E18CC" w:rsidRDefault="00D26078" w:rsidP="00D26078">
      <w:pPr>
        <w:pStyle w:val="Nadpis1"/>
      </w:pPr>
      <w:r w:rsidRPr="000E18CC">
        <w:t>Smluvní sankce</w:t>
      </w:r>
      <w:r>
        <w:t xml:space="preserve"> a možnost odstoupení od smlouvy</w:t>
      </w:r>
    </w:p>
    <w:p w14:paraId="389BBC7F" w14:textId="6013ADE2" w:rsidR="00D26078" w:rsidRPr="00E261B4" w:rsidRDefault="00D26078" w:rsidP="001C7FD5">
      <w:pPr>
        <w:pStyle w:val="Odstavecseseznamem"/>
        <w:ind w:left="284"/>
      </w:pPr>
      <w:r w:rsidRPr="000E18CC">
        <w:t xml:space="preserve">Pro případ </w:t>
      </w:r>
      <w:r w:rsidRPr="00E261B4">
        <w:t xml:space="preserve">prodlení </w:t>
      </w:r>
      <w:r w:rsidR="00512F33" w:rsidRPr="00E261B4">
        <w:t>poskytovatele</w:t>
      </w:r>
      <w:r w:rsidRPr="00E261B4">
        <w:t xml:space="preserve"> </w:t>
      </w:r>
      <w:r w:rsidR="007E6792" w:rsidRPr="00E261B4">
        <w:t>s</w:t>
      </w:r>
      <w:r w:rsidR="00DA7890">
        <w:t xml:space="preserve"> poskytnutím licencí </w:t>
      </w:r>
      <w:r w:rsidR="00917645">
        <w:t xml:space="preserve">k software </w:t>
      </w:r>
      <w:r w:rsidR="00DA7890">
        <w:t xml:space="preserve">nebo s </w:t>
      </w:r>
      <w:r w:rsidR="007E6792" w:rsidRPr="002A3836">
        <w:t>předáním</w:t>
      </w:r>
      <w:r w:rsidR="005B2840" w:rsidRPr="002A3836">
        <w:t xml:space="preserve"> </w:t>
      </w:r>
      <w:r w:rsidR="002A3836" w:rsidRPr="002A3836">
        <w:t xml:space="preserve">podkladů </w:t>
      </w:r>
      <w:r w:rsidR="005B2840" w:rsidRPr="00E261B4">
        <w:t xml:space="preserve">dle čl. </w:t>
      </w:r>
      <w:r w:rsidR="00DA7890">
        <w:t>II</w:t>
      </w:r>
      <w:r w:rsidR="008D3745" w:rsidRPr="00E261B4">
        <w:t>.</w:t>
      </w:r>
      <w:r w:rsidR="005B2840" w:rsidRPr="00E261B4">
        <w:t xml:space="preserve"> odst. </w:t>
      </w:r>
      <w:r w:rsidR="00DA7890">
        <w:t>1</w:t>
      </w:r>
      <w:r w:rsidR="005B2840" w:rsidRPr="00E261B4">
        <w:t xml:space="preserve"> této smlouvy </w:t>
      </w:r>
      <w:r w:rsidRPr="00E261B4">
        <w:t xml:space="preserve">je </w:t>
      </w:r>
      <w:r w:rsidR="00512F33" w:rsidRPr="00E261B4">
        <w:t>poskytovatel</w:t>
      </w:r>
      <w:r w:rsidRPr="00E261B4">
        <w:t xml:space="preserve"> povinen zaplatit </w:t>
      </w:r>
      <w:r w:rsidR="00BC3F4F" w:rsidRPr="00E261B4">
        <w:t>objednateli</w:t>
      </w:r>
      <w:r w:rsidRPr="00E261B4">
        <w:t xml:space="preserve"> smluvní pokutu ve výši 1.500,- Kč za každý započatý den prodlení. </w:t>
      </w:r>
    </w:p>
    <w:p w14:paraId="499B1A7E" w14:textId="77777777" w:rsidR="00396071" w:rsidRPr="00E261B4" w:rsidRDefault="00396071" w:rsidP="001C7FD5">
      <w:pPr>
        <w:pStyle w:val="Odstavecseseznamem"/>
        <w:ind w:left="284"/>
      </w:pPr>
      <w:r w:rsidRPr="00E261B4">
        <w:lastRenderedPageBreak/>
        <w:t>V případě prodlení poskytovatele s odstraněním vad podle čl.</w:t>
      </w:r>
      <w:r w:rsidR="008D3745" w:rsidRPr="00E261B4">
        <w:t> </w:t>
      </w:r>
      <w:r w:rsidR="00BF6B17" w:rsidRPr="00E261B4">
        <w:t>II</w:t>
      </w:r>
      <w:r w:rsidRPr="00E261B4">
        <w:t xml:space="preserve">. odst. </w:t>
      </w:r>
      <w:r w:rsidR="00A018B5" w:rsidRPr="00E261B4">
        <w:t>6</w:t>
      </w:r>
      <w:r w:rsidRPr="00E261B4">
        <w:t xml:space="preserve"> této smlouvy je poskytovatel povinen zaplatit objednateli smluvní pokutu ve výši 1</w:t>
      </w:r>
      <w:r w:rsidR="00D3237E" w:rsidRPr="00E261B4">
        <w:t>.</w:t>
      </w:r>
      <w:r w:rsidRPr="00E261B4">
        <w:t xml:space="preserve">500,- Kč za každý započatý den prodlení. </w:t>
      </w:r>
    </w:p>
    <w:p w14:paraId="5E54431E" w14:textId="77777777"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14:paraId="619FAC97" w14:textId="77777777" w:rsidR="001E3F3D" w:rsidRPr="00E261B4" w:rsidRDefault="00304FF6" w:rsidP="001C7FD5">
      <w:pPr>
        <w:pStyle w:val="Odstavecseseznamem"/>
        <w:ind w:left="284"/>
      </w:pPr>
      <w:r>
        <w:t xml:space="preserve">V případě </w:t>
      </w:r>
      <w:r w:rsidR="00E5495E" w:rsidRPr="00E261B4">
        <w:t>porušení povinnosti</w:t>
      </w:r>
      <w:r w:rsidR="00D26078" w:rsidRPr="00E261B4">
        <w:t xml:space="preserve"> </w:t>
      </w:r>
      <w:r w:rsidR="00DA7890">
        <w:t xml:space="preserve">mlčenlivosti </w:t>
      </w:r>
      <w:r w:rsidR="00BC3F4F" w:rsidRPr="00E261B4">
        <w:t>poskytovatele</w:t>
      </w:r>
      <w:r w:rsidR="00D26078" w:rsidRPr="00E261B4">
        <w:t xml:space="preserve"> </w:t>
      </w:r>
      <w:r w:rsidR="00E5495E"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00E5495E" w:rsidRPr="00E261B4">
        <w:t>100.000,-</w:t>
      </w:r>
      <w:r w:rsidR="00D26078" w:rsidRPr="00E261B4">
        <w:t xml:space="preserve"> Kč za každé jednotlivé porušení. </w:t>
      </w:r>
    </w:p>
    <w:p w14:paraId="45ACFCC3" w14:textId="77777777"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1869B1DD" w14:textId="77777777"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29D929C7" w14:textId="77777777" w:rsidR="00D26078" w:rsidRDefault="00684EAF" w:rsidP="001755CD">
      <w:pPr>
        <w:pStyle w:val="Odstavecseseznamem"/>
        <w:ind w:left="284"/>
      </w:pPr>
      <w:r>
        <w:t xml:space="preserve">Objednatel </w:t>
      </w:r>
      <w:r w:rsidR="00D26078">
        <w:t xml:space="preserve">je oprávněn od této smlouvy </w:t>
      </w:r>
      <w:r w:rsidR="00D26078" w:rsidRPr="000E18CC">
        <w:t>s okamžitou účinností</w:t>
      </w:r>
      <w:r w:rsidR="00D26078">
        <w:t xml:space="preserve"> odstoupit v případ</w:t>
      </w:r>
      <w:r w:rsidR="001755CD">
        <w:t>ě</w:t>
      </w:r>
      <w:r w:rsidR="00D26078">
        <w:t xml:space="preserve">, </w:t>
      </w:r>
      <w:r w:rsidR="001755CD">
        <w:t xml:space="preserve">kdy </w:t>
      </w:r>
      <w:r w:rsidR="00D26078" w:rsidRPr="000E18CC">
        <w:t>p</w:t>
      </w:r>
      <w:r w:rsidR="00512F33">
        <w:t>oskytovatel</w:t>
      </w:r>
      <w:r w:rsidR="00D26078">
        <w:t xml:space="preserve"> </w:t>
      </w:r>
      <w:r w:rsidR="001755CD">
        <w:t xml:space="preserve">bude </w:t>
      </w:r>
      <w:r w:rsidR="00D26078">
        <w:t>v prodlení</w:t>
      </w:r>
      <w:r w:rsidR="00D26078" w:rsidRPr="000E18CC">
        <w:t xml:space="preserve"> se splněním </w:t>
      </w:r>
      <w:r w:rsidR="001755CD">
        <w:t xml:space="preserve">některé </w:t>
      </w:r>
      <w:r w:rsidR="000F5907">
        <w:t>své povinnosti</w:t>
      </w:r>
      <w:r w:rsidR="00D26078" w:rsidRPr="000E18CC">
        <w:t xml:space="preserve"> vyplývající z této smlouvy o více než </w:t>
      </w:r>
      <w:r w:rsidR="00DD4619">
        <w:t>15</w:t>
      </w:r>
      <w:r w:rsidR="00D26078" w:rsidRPr="000E18CC">
        <w:t xml:space="preserve"> dní. </w:t>
      </w:r>
    </w:p>
    <w:p w14:paraId="0B247D81" w14:textId="77777777" w:rsidR="00D26078" w:rsidRDefault="00D26078" w:rsidP="001C7FD5">
      <w:pPr>
        <w:pStyle w:val="Odstavecseseznamem"/>
        <w:ind w:left="284"/>
      </w:pPr>
      <w:r>
        <w:t>O</w:t>
      </w:r>
      <w:r w:rsidRPr="000E18CC">
        <w:t xml:space="preserve">dstoupením </w:t>
      </w:r>
      <w:r>
        <w:t xml:space="preserve">od smlouvy </w:t>
      </w:r>
      <w:r w:rsidRPr="000E18CC">
        <w:t xml:space="preserve">není dotčen nárok </w:t>
      </w:r>
      <w:r w:rsidR="00684EAF">
        <w:t>objednatele</w:t>
      </w:r>
      <w:r w:rsidRPr="000E18CC">
        <w:t xml:space="preserve"> na náhradu škody v plné výši. </w:t>
      </w:r>
    </w:p>
    <w:p w14:paraId="11EF78E9" w14:textId="77777777" w:rsidR="003170D4" w:rsidRDefault="003170D4" w:rsidP="003170D4">
      <w:pPr>
        <w:pStyle w:val="Nadpis1"/>
        <w:numPr>
          <w:ilvl w:val="0"/>
          <w:numId w:val="0"/>
        </w:numPr>
        <w:ind w:left="680"/>
        <w:jc w:val="left"/>
      </w:pPr>
    </w:p>
    <w:p w14:paraId="2AFE3B38" w14:textId="77777777" w:rsidR="00D6285B" w:rsidRPr="000E18CC" w:rsidRDefault="00D6285B" w:rsidP="00D6285B">
      <w:pPr>
        <w:ind w:hanging="425"/>
        <w:rPr>
          <w:rFonts w:ascii="Arial" w:hAnsi="Arial" w:cs="Arial"/>
          <w:b/>
          <w:sz w:val="20"/>
          <w:szCs w:val="20"/>
        </w:rPr>
      </w:pPr>
    </w:p>
    <w:p w14:paraId="76328C23" w14:textId="77777777" w:rsidR="00D6285B" w:rsidRPr="000E18CC" w:rsidRDefault="00D6285B" w:rsidP="00FB7613">
      <w:pPr>
        <w:pStyle w:val="Nadpis1"/>
      </w:pPr>
      <w:r w:rsidRPr="000E18CC">
        <w:t>Závěrečná ujednání</w:t>
      </w:r>
    </w:p>
    <w:p w14:paraId="0C370EC8" w14:textId="77777777"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5A0464">
        <w:t>Ing. Jan Devetter</w:t>
      </w:r>
      <w:r w:rsidR="00475E66">
        <w:t>, tel.</w:t>
      </w:r>
      <w:r w:rsidR="00917645">
        <w:t xml:space="preserve"> </w:t>
      </w:r>
      <w:r w:rsidR="00917645" w:rsidRPr="005A7E39">
        <w:rPr>
          <w:highlight w:val="yellow"/>
        </w:rPr>
        <w:t>[BUDE DOPLNĚNO]</w:t>
      </w:r>
      <w:r w:rsidR="00475E66">
        <w:t>, e-mail</w:t>
      </w:r>
      <w:r w:rsidR="00917645">
        <w:t xml:space="preserve"> </w:t>
      </w:r>
      <w:r w:rsidR="00917645" w:rsidRPr="005A7E39">
        <w:rPr>
          <w:highlight w:val="yellow"/>
        </w:rPr>
        <w:t>[BUDE DOPLNĚNO]</w:t>
      </w:r>
      <w:r w:rsidR="00475E66">
        <w:t>.</w:t>
      </w:r>
    </w:p>
    <w:p w14:paraId="373ED012" w14:textId="77777777" w:rsidR="00D6285B" w:rsidRPr="000E18CC" w:rsidRDefault="00D6285B" w:rsidP="00FD0CE6">
      <w:pPr>
        <w:pStyle w:val="Odstavecseseznamem"/>
        <w:ind w:left="284"/>
      </w:pPr>
      <w:r w:rsidRPr="000E18CC">
        <w:t xml:space="preserve">Kontaktní osobou </w:t>
      </w:r>
      <w:r w:rsidR="00684EAF">
        <w:t>poskytovatele</w:t>
      </w:r>
      <w:r w:rsidRPr="000E18CC">
        <w:t xml:space="preserve"> je: </w:t>
      </w:r>
      <w:r w:rsidR="00304FF6" w:rsidRPr="00297249">
        <w:rPr>
          <w:highlight w:val="green"/>
        </w:rPr>
        <w:t>………………………..</w:t>
      </w:r>
    </w:p>
    <w:p w14:paraId="7FC10BF7" w14:textId="77777777" w:rsidR="00385839" w:rsidRPr="00385839" w:rsidRDefault="00385839" w:rsidP="005E556F">
      <w:pPr>
        <w:pStyle w:val="Odstavecseseznamem"/>
        <w:ind w:left="284"/>
      </w:pPr>
      <w:r w:rsidRPr="00385839">
        <w:t xml:space="preserve">Práva a povinnosti plynoucí z této smlouvy se řídí výhradně českým právem. </w:t>
      </w:r>
      <w:r w:rsidRPr="000E18CC">
        <w:t xml:space="preserve">Veškeré případné spory mezi stranami vyplývající nebo související s ustanoveními této smlouvy budou řešeny nejprve smírně. </w:t>
      </w:r>
      <w:r>
        <w:t xml:space="preserve">Nebude-li takto dosaženo řešení, je k rozhodování sporů </w:t>
      </w:r>
      <w:r w:rsidRPr="00385839">
        <w:t xml:space="preserve">z této smlouvy příslušný obecný soud objednatele. </w:t>
      </w:r>
    </w:p>
    <w:p w14:paraId="2BF5033C"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7189DC0D"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50CBD4F5" w14:textId="77777777" w:rsidR="00D6285B" w:rsidRPr="000E18CC" w:rsidRDefault="00D6285B" w:rsidP="00FD0CE6">
      <w:pPr>
        <w:pStyle w:val="Odstavecseseznamem"/>
        <w:ind w:left="284"/>
      </w:pPr>
      <w:r w:rsidRPr="000E18CC">
        <w:t>Tato smlouva nabývá platnosti dnem jejího podpisu oběma smluvními stranami</w:t>
      </w:r>
      <w:r w:rsidR="00475E66">
        <w:t xml:space="preserve"> </w:t>
      </w:r>
      <w:r w:rsidR="00475E66" w:rsidRPr="00287B9B">
        <w:t>a účinnosti dnem jejího uveřejnění v registru smluv dle zákona č. 340/2015 Sb., o zvláštních podmínkách účinnosti některých smluv, uveřejňování těchto smluv a o registru smluv (zákon o registru smluv), v</w:t>
      </w:r>
      <w:r w:rsidR="00475E66">
        <w:t>e znění pozdějších předpisů</w:t>
      </w:r>
      <w:r w:rsidRPr="000E18CC">
        <w:t>.</w:t>
      </w:r>
    </w:p>
    <w:p w14:paraId="36B5AD1F" w14:textId="77777777" w:rsidR="00D6285B" w:rsidRPr="000E18CC" w:rsidRDefault="00D6285B" w:rsidP="00FD0CE6">
      <w:pPr>
        <w:pStyle w:val="Odstavecseseznamem"/>
        <w:ind w:left="284"/>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72BF4A3C" w14:textId="77777777" w:rsidR="00D6285B" w:rsidRPr="000E18CC" w:rsidRDefault="00D6285B" w:rsidP="00D6285B">
      <w:pPr>
        <w:jc w:val="both"/>
        <w:rPr>
          <w:rFonts w:ascii="Arial" w:hAnsi="Arial" w:cs="Arial"/>
          <w:sz w:val="20"/>
          <w:szCs w:val="20"/>
        </w:rPr>
      </w:pPr>
    </w:p>
    <w:p w14:paraId="2F8FE70B"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3E9F6597" w14:textId="77777777" w:rsidR="00DD2A1E" w:rsidRDefault="00DD2A1E" w:rsidP="00D6285B">
      <w:pPr>
        <w:jc w:val="both"/>
        <w:rPr>
          <w:rFonts w:ascii="Arial" w:hAnsi="Arial" w:cs="Arial"/>
          <w:sz w:val="20"/>
          <w:szCs w:val="20"/>
        </w:rPr>
      </w:pPr>
    </w:p>
    <w:p w14:paraId="04092E79" w14:textId="77777777" w:rsidR="00B71EE5"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p>
    <w:p w14:paraId="6F48788C" w14:textId="77777777" w:rsidR="00B71EE5" w:rsidRDefault="00B71EE5" w:rsidP="00B71EE5">
      <w:pPr>
        <w:jc w:val="both"/>
        <w:rPr>
          <w:rFonts w:ascii="Arial" w:hAnsi="Arial" w:cs="Arial"/>
          <w:sz w:val="20"/>
          <w:szCs w:val="20"/>
        </w:rPr>
      </w:pPr>
      <w:r w:rsidRPr="000E18CC">
        <w:rPr>
          <w:rFonts w:ascii="Arial" w:hAnsi="Arial" w:cs="Arial"/>
          <w:sz w:val="20"/>
          <w:szCs w:val="20"/>
        </w:rPr>
        <w:t>Přílo</w:t>
      </w:r>
      <w:r>
        <w:rPr>
          <w:rFonts w:ascii="Arial" w:hAnsi="Arial" w:cs="Arial"/>
          <w:sz w:val="20"/>
          <w:szCs w:val="20"/>
        </w:rPr>
        <w:t>ha č. 2</w:t>
      </w:r>
      <w:r w:rsidRPr="000E18CC">
        <w:rPr>
          <w:rFonts w:ascii="Arial" w:hAnsi="Arial" w:cs="Arial"/>
          <w:sz w:val="20"/>
          <w:szCs w:val="20"/>
        </w:rPr>
        <w:t xml:space="preserve">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Cenová tabulka</w:t>
      </w:r>
    </w:p>
    <w:p w14:paraId="4A459396" w14:textId="77777777" w:rsidR="00B71EE5" w:rsidRPr="000E18CC" w:rsidRDefault="00B71EE5" w:rsidP="00B71EE5">
      <w:pPr>
        <w:jc w:val="both"/>
        <w:rPr>
          <w:rFonts w:ascii="Arial" w:hAnsi="Arial" w:cs="Arial"/>
          <w:sz w:val="20"/>
          <w:szCs w:val="20"/>
        </w:rPr>
      </w:pPr>
      <w:r w:rsidRPr="000E18CC">
        <w:rPr>
          <w:rFonts w:ascii="Arial" w:hAnsi="Arial" w:cs="Arial"/>
          <w:sz w:val="20"/>
          <w:szCs w:val="20"/>
        </w:rPr>
        <w:t xml:space="preserve">Příloha č. </w:t>
      </w:r>
      <w:r>
        <w:rPr>
          <w:rFonts w:ascii="Arial" w:hAnsi="Arial" w:cs="Arial"/>
          <w:sz w:val="20"/>
          <w:szCs w:val="20"/>
        </w:rPr>
        <w:t>3</w:t>
      </w:r>
      <w:r w:rsidRPr="000E18CC">
        <w:rPr>
          <w:rFonts w:ascii="Arial" w:hAnsi="Arial" w:cs="Arial"/>
          <w:sz w:val="20"/>
          <w:szCs w:val="20"/>
        </w:rPr>
        <w:t xml:space="preserve">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Vzor předávacího protokolu</w:t>
      </w:r>
    </w:p>
    <w:p w14:paraId="6A3BBDBA" w14:textId="77777777" w:rsidR="00B71EE5" w:rsidRPr="000E18CC" w:rsidRDefault="00B71EE5" w:rsidP="00B71EE5">
      <w:pPr>
        <w:jc w:val="both"/>
        <w:rPr>
          <w:rFonts w:ascii="Arial" w:hAnsi="Arial" w:cs="Arial"/>
          <w:sz w:val="20"/>
          <w:szCs w:val="20"/>
        </w:rPr>
      </w:pPr>
    </w:p>
    <w:p w14:paraId="10EA796A" w14:textId="77777777" w:rsidR="00D6285B" w:rsidRPr="000E18CC" w:rsidRDefault="00D6285B" w:rsidP="00D6285B">
      <w:pPr>
        <w:jc w:val="both"/>
        <w:rPr>
          <w:rFonts w:ascii="Arial" w:hAnsi="Arial" w:cs="Arial"/>
          <w:sz w:val="20"/>
          <w:szCs w:val="20"/>
        </w:rPr>
      </w:pPr>
    </w:p>
    <w:p w14:paraId="0E40A01E" w14:textId="77777777" w:rsidR="00907DF6" w:rsidRDefault="00907DF6" w:rsidP="00D6285B">
      <w:pPr>
        <w:jc w:val="both"/>
        <w:rPr>
          <w:rFonts w:ascii="Arial" w:hAnsi="Arial" w:cs="Arial"/>
          <w:sz w:val="20"/>
          <w:szCs w:val="20"/>
        </w:rPr>
      </w:pPr>
    </w:p>
    <w:p w14:paraId="604B52BF" w14:textId="77777777" w:rsidR="00D6285B" w:rsidRPr="000E18CC" w:rsidRDefault="00D6285B" w:rsidP="00D6285B">
      <w:pPr>
        <w:jc w:val="both"/>
        <w:rPr>
          <w:rFonts w:ascii="Arial" w:hAnsi="Arial" w:cs="Arial"/>
          <w:sz w:val="20"/>
          <w:szCs w:val="20"/>
        </w:rPr>
      </w:pPr>
    </w:p>
    <w:p w14:paraId="44B25DE6"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1AD5066A" w14:textId="77777777" w:rsidTr="00B0499F">
        <w:tc>
          <w:tcPr>
            <w:tcW w:w="3528" w:type="dxa"/>
          </w:tcPr>
          <w:p w14:paraId="09C92BB5"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059E687E" w14:textId="77777777" w:rsidR="00D6285B" w:rsidRPr="000E18CC" w:rsidRDefault="00D6285B" w:rsidP="00B0499F">
            <w:pPr>
              <w:jc w:val="both"/>
              <w:rPr>
                <w:rFonts w:ascii="Arial" w:hAnsi="Arial" w:cs="Arial"/>
                <w:sz w:val="20"/>
                <w:szCs w:val="20"/>
              </w:rPr>
            </w:pPr>
          </w:p>
        </w:tc>
        <w:tc>
          <w:tcPr>
            <w:tcW w:w="3711" w:type="dxa"/>
          </w:tcPr>
          <w:p w14:paraId="291B63EB" w14:textId="05032CFF" w:rsidR="00D6285B" w:rsidRPr="000E18CC" w:rsidRDefault="00D6285B">
            <w:pPr>
              <w:jc w:val="both"/>
              <w:rPr>
                <w:rFonts w:ascii="Arial" w:hAnsi="Arial" w:cs="Arial"/>
                <w:sz w:val="20"/>
                <w:szCs w:val="20"/>
              </w:rPr>
            </w:pPr>
            <w:r w:rsidRPr="000E18CC">
              <w:rPr>
                <w:rFonts w:ascii="Arial" w:hAnsi="Arial" w:cs="Arial"/>
                <w:sz w:val="20"/>
                <w:szCs w:val="20"/>
              </w:rPr>
              <w:t xml:space="preserve">V </w:t>
            </w:r>
            <w:r w:rsidR="006B3BDA" w:rsidRPr="00297249">
              <w:rPr>
                <w:rFonts w:ascii="Arial" w:hAnsi="Arial" w:cs="Arial"/>
                <w:sz w:val="20"/>
                <w:szCs w:val="20"/>
                <w:highlight w:val="green"/>
              </w:rPr>
              <w:t>________</w:t>
            </w:r>
            <w:r w:rsidR="006B3BDA" w:rsidRPr="000E18CC">
              <w:rPr>
                <w:rFonts w:ascii="Arial" w:hAnsi="Arial" w:cs="Arial"/>
                <w:sz w:val="20"/>
                <w:szCs w:val="20"/>
              </w:rPr>
              <w:t xml:space="preserve"> </w:t>
            </w:r>
            <w:r w:rsidRPr="000E18CC">
              <w:rPr>
                <w:rFonts w:ascii="Arial" w:hAnsi="Arial" w:cs="Arial"/>
                <w:sz w:val="20"/>
                <w:szCs w:val="20"/>
              </w:rPr>
              <w:t xml:space="preserve">dne: </w:t>
            </w:r>
            <w:r w:rsidR="00ED5DDB">
              <w:rPr>
                <w:rFonts w:ascii="Arial" w:hAnsi="Arial" w:cs="Arial"/>
                <w:sz w:val="20"/>
                <w:szCs w:val="20"/>
              </w:rPr>
              <w:t>……………..</w:t>
            </w:r>
          </w:p>
        </w:tc>
      </w:tr>
      <w:tr w:rsidR="00D6285B" w:rsidRPr="000E18CC" w14:paraId="71693624" w14:textId="77777777" w:rsidTr="00B0499F">
        <w:trPr>
          <w:trHeight w:val="530"/>
        </w:trPr>
        <w:tc>
          <w:tcPr>
            <w:tcW w:w="3528" w:type="dxa"/>
            <w:vAlign w:val="bottom"/>
          </w:tcPr>
          <w:p w14:paraId="7963D464" w14:textId="77777777" w:rsidR="00D6285B" w:rsidRPr="000E18CC" w:rsidRDefault="00D6285B" w:rsidP="00B0499F">
            <w:pPr>
              <w:rPr>
                <w:rFonts w:ascii="Arial" w:hAnsi="Arial" w:cs="Arial"/>
                <w:sz w:val="20"/>
                <w:szCs w:val="20"/>
              </w:rPr>
            </w:pPr>
          </w:p>
          <w:p w14:paraId="05D7EFE6" w14:textId="77777777" w:rsidR="00D6285B" w:rsidRPr="000E18CC" w:rsidRDefault="00D6285B" w:rsidP="00B0499F">
            <w:pPr>
              <w:rPr>
                <w:rFonts w:ascii="Arial" w:hAnsi="Arial" w:cs="Arial"/>
                <w:sz w:val="20"/>
                <w:szCs w:val="20"/>
              </w:rPr>
            </w:pPr>
          </w:p>
          <w:p w14:paraId="481B0FDD" w14:textId="77777777" w:rsidR="00D6285B" w:rsidRPr="000E18CC" w:rsidRDefault="00D6285B" w:rsidP="00B0499F">
            <w:pPr>
              <w:rPr>
                <w:rFonts w:ascii="Arial" w:hAnsi="Arial" w:cs="Arial"/>
                <w:sz w:val="20"/>
                <w:szCs w:val="20"/>
              </w:rPr>
            </w:pPr>
          </w:p>
          <w:p w14:paraId="513C6BCC"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16005B23" w14:textId="77777777" w:rsidR="00D6285B" w:rsidRPr="000E18CC" w:rsidRDefault="00D6285B" w:rsidP="00B0499F">
            <w:pPr>
              <w:rPr>
                <w:rFonts w:ascii="Arial" w:hAnsi="Arial" w:cs="Arial"/>
                <w:sz w:val="20"/>
                <w:szCs w:val="20"/>
              </w:rPr>
            </w:pPr>
          </w:p>
          <w:p w14:paraId="26B50204" w14:textId="77777777" w:rsidR="00D6285B" w:rsidRPr="000E18CC" w:rsidRDefault="00D6285B" w:rsidP="00B0499F">
            <w:pPr>
              <w:rPr>
                <w:rFonts w:ascii="Arial" w:hAnsi="Arial" w:cs="Arial"/>
                <w:sz w:val="20"/>
                <w:szCs w:val="20"/>
              </w:rPr>
            </w:pPr>
          </w:p>
        </w:tc>
        <w:tc>
          <w:tcPr>
            <w:tcW w:w="3711" w:type="dxa"/>
            <w:vAlign w:val="bottom"/>
          </w:tcPr>
          <w:p w14:paraId="091B250E"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233E74" w:rsidRPr="000E18CC" w14:paraId="1E15B90A" w14:textId="77777777" w:rsidTr="00B0499F">
        <w:tc>
          <w:tcPr>
            <w:tcW w:w="3528" w:type="dxa"/>
          </w:tcPr>
          <w:p w14:paraId="6C4EFBC9"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2D1E3FD6"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7C83CB48" w14:textId="77777777" w:rsidR="00233E74" w:rsidRPr="000E18CC" w:rsidRDefault="00233E74" w:rsidP="00233E74">
            <w:pPr>
              <w:jc w:val="center"/>
              <w:rPr>
                <w:rFonts w:ascii="Arial" w:hAnsi="Arial" w:cs="Arial"/>
                <w:sz w:val="20"/>
                <w:szCs w:val="20"/>
              </w:rPr>
            </w:pPr>
          </w:p>
          <w:p w14:paraId="671A817D"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7EE68DD2" w14:textId="77777777" w:rsidR="00233E74" w:rsidRPr="000E18CC" w:rsidRDefault="00233E74" w:rsidP="00233E74">
            <w:pPr>
              <w:jc w:val="center"/>
              <w:rPr>
                <w:rFonts w:ascii="Arial" w:hAnsi="Arial" w:cs="Arial"/>
                <w:sz w:val="20"/>
                <w:szCs w:val="20"/>
              </w:rPr>
            </w:pPr>
          </w:p>
        </w:tc>
        <w:tc>
          <w:tcPr>
            <w:tcW w:w="3711" w:type="dxa"/>
          </w:tcPr>
          <w:p w14:paraId="6DDBA354" w14:textId="77777777" w:rsidR="00233E74" w:rsidRPr="00FF1950" w:rsidRDefault="00FF1950" w:rsidP="00FF1950">
            <w:pPr>
              <w:jc w:val="center"/>
              <w:rPr>
                <w:rFonts w:ascii="Arial" w:hAnsi="Arial" w:cs="Arial"/>
                <w:sz w:val="20"/>
                <w:highlight w:val="yellow"/>
              </w:rPr>
            </w:pPr>
            <w:r w:rsidRPr="00297249">
              <w:rPr>
                <w:rFonts w:ascii="Arial" w:hAnsi="Arial" w:cs="Arial"/>
                <w:sz w:val="20"/>
                <w:highlight w:val="green"/>
              </w:rPr>
              <w:t>Doplní uchazeč</w:t>
            </w:r>
          </w:p>
        </w:tc>
      </w:tr>
    </w:tbl>
    <w:p w14:paraId="42688149" w14:textId="77777777" w:rsidR="00E261B4" w:rsidRDefault="00E261B4" w:rsidP="00F067F8">
      <w:pPr>
        <w:spacing w:line="276" w:lineRule="auto"/>
        <w:rPr>
          <w:rFonts w:ascii="Arial" w:hAnsi="Arial" w:cs="Arial"/>
          <w:b/>
          <w:bCs/>
          <w:iCs/>
          <w:sz w:val="20"/>
          <w:szCs w:val="20"/>
          <w:lang w:eastAsia="en-US"/>
        </w:rPr>
      </w:pPr>
      <w:r>
        <w:rPr>
          <w:rFonts w:ascii="Arial" w:hAnsi="Arial" w:cs="Arial"/>
          <w:b/>
          <w:bCs/>
          <w:iCs/>
          <w:sz w:val="20"/>
          <w:szCs w:val="20"/>
          <w:lang w:eastAsia="en-US"/>
        </w:rPr>
        <w:br w:type="page"/>
      </w:r>
    </w:p>
    <w:p w14:paraId="3E34A064" w14:textId="77777777" w:rsidR="00CC5077" w:rsidRDefault="00CC5077" w:rsidP="00F067F8">
      <w:pPr>
        <w:spacing w:line="276" w:lineRule="auto"/>
        <w:rPr>
          <w:rFonts w:ascii="Arial" w:hAnsi="Arial" w:cs="Arial"/>
          <w:b/>
          <w:bCs/>
          <w:iCs/>
          <w:sz w:val="20"/>
          <w:szCs w:val="20"/>
          <w:lang w:eastAsia="en-US"/>
        </w:rPr>
        <w:sectPr w:rsidR="00CC5077" w:rsidSect="00B0499F">
          <w:headerReference w:type="default" r:id="rId11"/>
          <w:footerReference w:type="default" r:id="rId12"/>
          <w:pgSz w:w="11906" w:h="16838" w:code="9"/>
          <w:pgMar w:top="1418" w:right="1418" w:bottom="1418" w:left="1418" w:header="720" w:footer="515" w:gutter="0"/>
          <w:cols w:space="708"/>
          <w:docGrid w:linePitch="360"/>
        </w:sectPr>
      </w:pPr>
    </w:p>
    <w:p w14:paraId="03F9F220" w14:textId="77777777" w:rsidR="00F067F8" w:rsidRDefault="00D6285B" w:rsidP="00F067F8">
      <w:pPr>
        <w:spacing w:line="276" w:lineRule="auto"/>
        <w:rPr>
          <w:rFonts w:ascii="Arial" w:hAnsi="Arial" w:cs="Arial"/>
          <w:b/>
          <w:bCs/>
          <w:iCs/>
          <w:sz w:val="20"/>
          <w:szCs w:val="20"/>
          <w:lang w:eastAsia="en-US"/>
        </w:rPr>
      </w:pPr>
      <w:r w:rsidRPr="00F067F8">
        <w:rPr>
          <w:rFonts w:ascii="Arial" w:hAnsi="Arial" w:cs="Arial"/>
          <w:b/>
          <w:bCs/>
          <w:iCs/>
          <w:sz w:val="20"/>
          <w:szCs w:val="20"/>
          <w:lang w:eastAsia="en-US"/>
        </w:rPr>
        <w:lastRenderedPageBreak/>
        <w:t xml:space="preserve">Příloha č. 1 </w:t>
      </w:r>
    </w:p>
    <w:p w14:paraId="26CA6847" w14:textId="77777777" w:rsidR="00D6285B" w:rsidRPr="00F067F8" w:rsidRDefault="003B37FD" w:rsidP="00F067F8">
      <w:pPr>
        <w:spacing w:after="200" w:line="276" w:lineRule="auto"/>
        <w:rPr>
          <w:rFonts w:ascii="Arial" w:hAnsi="Arial" w:cs="Arial"/>
          <w:b/>
          <w:bCs/>
          <w:iCs/>
          <w:sz w:val="20"/>
          <w:szCs w:val="20"/>
          <w:lang w:eastAsia="en-US"/>
        </w:rPr>
      </w:pPr>
      <w:r>
        <w:rPr>
          <w:rFonts w:ascii="Arial" w:hAnsi="Arial" w:cs="Arial"/>
          <w:b/>
          <w:bCs/>
          <w:iCs/>
          <w:sz w:val="20"/>
          <w:szCs w:val="20"/>
          <w:lang w:eastAsia="en-US"/>
        </w:rPr>
        <w:t>S</w:t>
      </w:r>
      <w:r w:rsidR="00D6285B" w:rsidRPr="00F067F8">
        <w:rPr>
          <w:rFonts w:ascii="Arial" w:hAnsi="Arial" w:cs="Arial"/>
          <w:b/>
          <w:bCs/>
          <w:iCs/>
          <w:sz w:val="20"/>
          <w:szCs w:val="20"/>
          <w:lang w:eastAsia="en-US"/>
        </w:rPr>
        <w:t xml:space="preserve">pecifikace </w:t>
      </w:r>
      <w:r w:rsidR="00D61D2B">
        <w:rPr>
          <w:rFonts w:ascii="Arial" w:hAnsi="Arial" w:cs="Arial"/>
          <w:b/>
          <w:bCs/>
          <w:iCs/>
          <w:sz w:val="20"/>
          <w:szCs w:val="20"/>
          <w:lang w:eastAsia="en-US"/>
        </w:rPr>
        <w:t xml:space="preserve">předmětu plnění a kalkulace ceny </w:t>
      </w:r>
    </w:p>
    <w:p w14:paraId="3E0F3D8A" w14:textId="77777777" w:rsidR="00655381" w:rsidRPr="00655381" w:rsidRDefault="00655381" w:rsidP="00655381">
      <w:pPr>
        <w:shd w:val="clear" w:color="auto" w:fill="FFFFFF"/>
        <w:jc w:val="both"/>
        <w:rPr>
          <w:rFonts w:ascii="Arial" w:hAnsi="Arial" w:cs="Arial"/>
          <w:b/>
          <w:bCs/>
          <w:color w:val="222222"/>
          <w:sz w:val="20"/>
          <w:szCs w:val="20"/>
          <w:shd w:val="clear" w:color="auto" w:fill="FFFFFF"/>
        </w:rPr>
      </w:pPr>
      <w:r w:rsidRPr="00655381">
        <w:rPr>
          <w:rFonts w:ascii="Arial" w:hAnsi="Arial" w:cs="Arial"/>
          <w:b/>
          <w:bCs/>
          <w:color w:val="222222"/>
          <w:sz w:val="20"/>
          <w:szCs w:val="20"/>
          <w:shd w:val="clear" w:color="auto" w:fill="FFFFFF"/>
        </w:rPr>
        <w:t>DNS resolver poskytující překlad externích domén s bezpečnostními moduly.</w:t>
      </w:r>
    </w:p>
    <w:p w14:paraId="69B8B77D"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____________________________________________________________________________</w:t>
      </w:r>
    </w:p>
    <w:p w14:paraId="6E6426E0"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133451DE"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Všeobecné požadavky na řešení:</w:t>
      </w:r>
    </w:p>
    <w:p w14:paraId="59357A1A" w14:textId="77777777" w:rsidR="00655381" w:rsidRPr="00655381" w:rsidRDefault="00655381" w:rsidP="008C71A3">
      <w:pPr>
        <w:pStyle w:val="Odstavecseseznamem"/>
        <w:numPr>
          <w:ilvl w:val="0"/>
          <w:numId w:val="15"/>
        </w:numPr>
        <w:shd w:val="clear" w:color="auto" w:fill="FFFFFF"/>
        <w:spacing w:after="0"/>
        <w:contextualSpacing/>
        <w:rPr>
          <w:color w:val="222222"/>
          <w:shd w:val="clear" w:color="auto" w:fill="FFFFFF"/>
        </w:rPr>
      </w:pPr>
      <w:r w:rsidRPr="00655381">
        <w:rPr>
          <w:color w:val="222222"/>
          <w:shd w:val="clear" w:color="auto" w:fill="FFFFFF"/>
        </w:rPr>
        <w:t>Nevyžaduje modifikaci na koncové stanici:</w:t>
      </w:r>
    </w:p>
    <w:p w14:paraId="739A2A15" w14:textId="77777777" w:rsidR="00655381" w:rsidRPr="00655381" w:rsidRDefault="00655381" w:rsidP="008C71A3">
      <w:pPr>
        <w:pStyle w:val="Odstavecseseznamem"/>
        <w:numPr>
          <w:ilvl w:val="0"/>
          <w:numId w:val="13"/>
        </w:numPr>
        <w:shd w:val="clear" w:color="auto" w:fill="FFFFFF"/>
        <w:spacing w:after="0"/>
        <w:contextualSpacing/>
        <w:rPr>
          <w:rFonts w:eastAsia="Times New Roman"/>
          <w:color w:val="000000"/>
        </w:rPr>
      </w:pPr>
      <w:r w:rsidRPr="00655381">
        <w:rPr>
          <w:rFonts w:eastAsia="Times New Roman"/>
          <w:color w:val="000000"/>
        </w:rPr>
        <w:t>Bez potřeby instalace SW na koncové stanici</w:t>
      </w:r>
    </w:p>
    <w:p w14:paraId="7C4D6462" w14:textId="77777777" w:rsidR="00655381" w:rsidRPr="00655381" w:rsidRDefault="00655381" w:rsidP="008C71A3">
      <w:pPr>
        <w:pStyle w:val="Odstavecseseznamem"/>
        <w:numPr>
          <w:ilvl w:val="0"/>
          <w:numId w:val="13"/>
        </w:numPr>
        <w:shd w:val="clear" w:color="auto" w:fill="FFFFFF"/>
        <w:spacing w:after="0"/>
        <w:contextualSpacing/>
        <w:rPr>
          <w:rFonts w:eastAsia="Times New Roman"/>
          <w:color w:val="000000"/>
        </w:rPr>
      </w:pPr>
      <w:r w:rsidRPr="00655381">
        <w:rPr>
          <w:rFonts w:eastAsia="Times New Roman"/>
          <w:color w:val="000000"/>
        </w:rPr>
        <w:t>Bez potřeby manuální rekonfigurace, všechno musí být vykonáváno automaticky</w:t>
      </w:r>
    </w:p>
    <w:p w14:paraId="4010EE13" w14:textId="77777777" w:rsidR="00655381" w:rsidRPr="00655381" w:rsidRDefault="00655381" w:rsidP="008C71A3">
      <w:pPr>
        <w:pStyle w:val="Odstavecseseznamem"/>
        <w:numPr>
          <w:ilvl w:val="0"/>
          <w:numId w:val="13"/>
        </w:numPr>
        <w:shd w:val="clear" w:color="auto" w:fill="FFFFFF"/>
        <w:spacing w:after="0"/>
        <w:contextualSpacing/>
        <w:rPr>
          <w:rFonts w:eastAsia="Times New Roman"/>
          <w:color w:val="000000"/>
        </w:rPr>
      </w:pPr>
      <w:r w:rsidRPr="00655381">
        <w:rPr>
          <w:rFonts w:eastAsia="Times New Roman"/>
          <w:color w:val="000000"/>
        </w:rPr>
        <w:t>Bez potřeby instalace certifikátů nebo přenastavení bezpečnostních politik</w:t>
      </w:r>
    </w:p>
    <w:p w14:paraId="648A2D16"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23F08B32"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Řešení poskytující ochranu na úrovni DNS proti:</w:t>
      </w:r>
    </w:p>
    <w:p w14:paraId="5E18CDB6"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Malware</w:t>
      </w:r>
    </w:p>
    <w:p w14:paraId="7898A312"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Zero – Day detection of Domain generation algorithm</w:t>
      </w:r>
    </w:p>
    <w:p w14:paraId="12B4CF38"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Phishing</w:t>
      </w:r>
    </w:p>
    <w:p w14:paraId="3D7E5D8D"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Homograph phishing attack´s</w:t>
      </w:r>
    </w:p>
    <w:p w14:paraId="33D7CBA1"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C&amp;C</w:t>
      </w:r>
    </w:p>
    <w:p w14:paraId="78ABBE6B"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Exploits</w:t>
      </w:r>
    </w:p>
    <w:p w14:paraId="6FB51464"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Spam domains</w:t>
      </w:r>
    </w:p>
    <w:p w14:paraId="10DC348C"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Malicious coinmining</w:t>
      </w:r>
    </w:p>
    <w:p w14:paraId="6AD887D8"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DNS Tunneling</w:t>
      </w:r>
    </w:p>
    <w:p w14:paraId="0FE05106"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Cache poisoning</w:t>
      </w:r>
    </w:p>
    <w:p w14:paraId="2B9107DB"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DNS rebinding attacks</w:t>
      </w:r>
    </w:p>
    <w:p w14:paraId="75E72AA2"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DNS anomaly detection &amp; alerting</w:t>
      </w:r>
    </w:p>
    <w:p w14:paraId="405B6D08" w14:textId="77777777" w:rsidR="00FC1BC9" w:rsidRDefault="00FC1BC9" w:rsidP="00655381">
      <w:pPr>
        <w:shd w:val="clear" w:color="auto" w:fill="FFFFFF"/>
        <w:jc w:val="both"/>
        <w:rPr>
          <w:rFonts w:ascii="Arial" w:hAnsi="Arial" w:cs="Arial"/>
          <w:color w:val="222222"/>
          <w:sz w:val="20"/>
          <w:szCs w:val="20"/>
          <w:shd w:val="clear" w:color="auto" w:fill="FFFFFF"/>
        </w:rPr>
      </w:pPr>
    </w:p>
    <w:p w14:paraId="0E72A034" w14:textId="77777777" w:rsidR="00FC1BC9" w:rsidRDefault="00FC1BC9" w:rsidP="00655381">
      <w:pPr>
        <w:shd w:val="clear" w:color="auto" w:fill="FFFFFF"/>
        <w:jc w:val="both"/>
        <w:rPr>
          <w:rFonts w:ascii="Arial" w:hAnsi="Arial" w:cs="Arial"/>
          <w:color w:val="222222"/>
          <w:sz w:val="20"/>
          <w:szCs w:val="20"/>
          <w:shd w:val="clear" w:color="auto" w:fill="FFFFFF"/>
        </w:rPr>
      </w:pPr>
    </w:p>
    <w:p w14:paraId="5E78ABA1"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Parametry pro security filtering engine:</w:t>
      </w:r>
    </w:p>
    <w:p w14:paraId="565D16EE"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Má nulovou latenci pro uživatele. Security vyhodnocování probíhá v reálném čase bez over-the-network dotazů</w:t>
      </w:r>
    </w:p>
    <w:p w14:paraId="4C458153"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Nasazení software bez potřeby speciálně upraveného hardware. Schopnost fungovat ve virtuálním prostředí</w:t>
      </w:r>
    </w:p>
    <w:p w14:paraId="217F3754"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Ochrana vůči DNS spoofing útokům založeným na DNSSEC včetně NSEC3 podpory a negativního cachingu</w:t>
      </w:r>
    </w:p>
    <w:p w14:paraId="287A53C1"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Možnost definovat rozdílné security politiky přirazené sítím založeným na CIDR</w:t>
      </w:r>
    </w:p>
    <w:p w14:paraId="77EBDC77"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Detekce Zero-day hrozeb bez nutnosti předcházející znalosti dané domény</w:t>
      </w:r>
    </w:p>
    <w:p w14:paraId="2E75BAC4"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Detekce a alerting anomálií v rámci DNS trafficu</w:t>
      </w:r>
    </w:p>
    <w:p w14:paraId="758ABCA7"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Možnost alertovat / blokovat z vnitřní sítě přístup k doménám vypadajícím podobně jako definovaná doména společnosti pro ochranu při cílených phishingových útocích</w:t>
      </w:r>
    </w:p>
    <w:p w14:paraId="66744F7F"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 xml:space="preserve">Možnost blokovat přístup k doménám podle kategorie obsahu, alespoň v rozsahu:  </w:t>
      </w:r>
    </w:p>
    <w:p w14:paraId="171AACA8"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Coinminers</w:t>
      </w:r>
    </w:p>
    <w:p w14:paraId="755E639F"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Pornografie</w:t>
      </w:r>
    </w:p>
    <w:p w14:paraId="4120CC9D"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Hazard</w:t>
      </w:r>
    </w:p>
    <w:p w14:paraId="225674A2"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Násilí</w:t>
      </w:r>
    </w:p>
    <w:p w14:paraId="69C53D45"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Tracking</w:t>
      </w:r>
    </w:p>
    <w:p w14:paraId="4ECC78C6"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Reklama</w:t>
      </w:r>
    </w:p>
    <w:p w14:paraId="154235AC"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Sociální sítě</w:t>
      </w:r>
    </w:p>
    <w:p w14:paraId="2811D6FC" w14:textId="77777777" w:rsidR="00655381" w:rsidRPr="00655381" w:rsidRDefault="00655381" w:rsidP="008C71A3">
      <w:pPr>
        <w:pStyle w:val="Odstavecseseznamem"/>
        <w:numPr>
          <w:ilvl w:val="0"/>
          <w:numId w:val="13"/>
        </w:numPr>
        <w:shd w:val="clear" w:color="auto" w:fill="FFFFFF"/>
        <w:spacing w:after="0"/>
        <w:contextualSpacing/>
        <w:rPr>
          <w:color w:val="222222"/>
          <w:shd w:val="clear" w:color="auto" w:fill="FFFFFF"/>
        </w:rPr>
      </w:pPr>
      <w:r w:rsidRPr="00655381">
        <w:rPr>
          <w:rFonts w:eastAsia="Times New Roman"/>
          <w:color w:val="000000"/>
        </w:rPr>
        <w:t>Hry</w:t>
      </w:r>
    </w:p>
    <w:p w14:paraId="4F7150AC" w14:textId="77777777" w:rsidR="00655381" w:rsidRPr="00917645" w:rsidRDefault="00655381" w:rsidP="00917645">
      <w:pPr>
        <w:shd w:val="clear" w:color="auto" w:fill="FFFFFF"/>
        <w:ind w:left="284"/>
        <w:rPr>
          <w:color w:val="222222"/>
          <w:shd w:val="clear" w:color="auto" w:fill="FFFFFF"/>
        </w:rPr>
      </w:pPr>
    </w:p>
    <w:p w14:paraId="4930A921"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 xml:space="preserve">DNS tunneling vrstva </w:t>
      </w:r>
      <w:r w:rsidRPr="00655381">
        <w:rPr>
          <w:rFonts w:eastAsia="Times New Roman"/>
          <w:color w:val="000000"/>
        </w:rPr>
        <w:t xml:space="preserve">poskytuje </w:t>
      </w:r>
      <w:r w:rsidRPr="00655381">
        <w:rPr>
          <w:color w:val="222222"/>
          <w:shd w:val="clear" w:color="auto" w:fill="FFFFFF"/>
        </w:rPr>
        <w:t>ochranu proti zneužití DNS provozu pro tunelování jiné komunikace v technicky validních DNS paketech a komunikace s externími servery</w:t>
      </w:r>
    </w:p>
    <w:p w14:paraId="6AD53E3D"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 xml:space="preserve">DNS tunneling vrstva </w:t>
      </w:r>
      <w:r w:rsidRPr="00655381">
        <w:rPr>
          <w:rFonts w:eastAsia="Times New Roman"/>
          <w:color w:val="000000"/>
        </w:rPr>
        <w:t xml:space="preserve">proaktivně rozbíjí DNS tunneling na více úrovních: </w:t>
      </w:r>
    </w:p>
    <w:p w14:paraId="11C18F8B" w14:textId="77777777" w:rsidR="00655381" w:rsidRPr="00655381" w:rsidRDefault="00655381" w:rsidP="008C71A3">
      <w:pPr>
        <w:pStyle w:val="Odstavecseseznamem"/>
        <w:numPr>
          <w:ilvl w:val="0"/>
          <w:numId w:val="11"/>
        </w:numPr>
        <w:shd w:val="clear" w:color="auto" w:fill="FFFFFF"/>
        <w:spacing w:after="0"/>
        <w:contextualSpacing/>
        <w:rPr>
          <w:color w:val="222222"/>
          <w:shd w:val="clear" w:color="auto" w:fill="FFFFFF"/>
        </w:rPr>
      </w:pPr>
      <w:r w:rsidRPr="00655381">
        <w:rPr>
          <w:rFonts w:eastAsia="Times New Roman"/>
          <w:color w:val="000000"/>
        </w:rPr>
        <w:t xml:space="preserve">resolver </w:t>
      </w:r>
    </w:p>
    <w:p w14:paraId="49AC71D5" w14:textId="77777777" w:rsidR="00655381" w:rsidRPr="00655381" w:rsidRDefault="00655381" w:rsidP="008C71A3">
      <w:pPr>
        <w:pStyle w:val="Odstavecseseznamem"/>
        <w:numPr>
          <w:ilvl w:val="0"/>
          <w:numId w:val="11"/>
        </w:numPr>
        <w:shd w:val="clear" w:color="auto" w:fill="FFFFFF"/>
        <w:spacing w:after="0"/>
        <w:contextualSpacing/>
        <w:rPr>
          <w:color w:val="222222"/>
          <w:shd w:val="clear" w:color="auto" w:fill="FFFFFF"/>
        </w:rPr>
      </w:pPr>
      <w:r w:rsidRPr="00655381">
        <w:rPr>
          <w:rFonts w:eastAsia="Times New Roman"/>
          <w:color w:val="000000"/>
        </w:rPr>
        <w:t>neuronová síť</w:t>
      </w:r>
    </w:p>
    <w:p w14:paraId="7797C3E7" w14:textId="77777777" w:rsidR="00655381" w:rsidRPr="00917645" w:rsidRDefault="00655381" w:rsidP="00917645">
      <w:pPr>
        <w:shd w:val="clear" w:color="auto" w:fill="FFFFFF"/>
        <w:ind w:left="284"/>
        <w:rPr>
          <w:color w:val="222222"/>
          <w:shd w:val="clear" w:color="auto" w:fill="FFFFFF"/>
        </w:rPr>
      </w:pPr>
    </w:p>
    <w:p w14:paraId="144378B8"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rFonts w:eastAsia="Times New Roman"/>
          <w:color w:val="000000"/>
        </w:rPr>
        <w:t>Politiky umožňují administrátorům upravit:</w:t>
      </w:r>
    </w:p>
    <w:p w14:paraId="7B7AF1CC" w14:textId="77777777" w:rsidR="00655381" w:rsidRPr="00655381" w:rsidRDefault="00655381" w:rsidP="00655381">
      <w:pPr>
        <w:spacing w:before="240" w:after="240"/>
        <w:ind w:left="2160"/>
        <w:jc w:val="both"/>
        <w:rPr>
          <w:rFonts w:ascii="Arial" w:hAnsi="Arial" w:cs="Arial"/>
          <w:sz w:val="20"/>
          <w:szCs w:val="20"/>
        </w:rPr>
      </w:pPr>
      <w:r w:rsidRPr="00655381">
        <w:rPr>
          <w:rFonts w:ascii="Arial" w:hAnsi="Arial" w:cs="Arial"/>
          <w:color w:val="000000"/>
          <w:sz w:val="20"/>
          <w:szCs w:val="20"/>
        </w:rPr>
        <w:t>-  Úroveň ochrany</w:t>
      </w:r>
    </w:p>
    <w:p w14:paraId="369B1FD6" w14:textId="77777777" w:rsidR="00655381" w:rsidRPr="00655381" w:rsidRDefault="00655381" w:rsidP="00655381">
      <w:pPr>
        <w:spacing w:before="240" w:after="240"/>
        <w:ind w:left="2160"/>
        <w:jc w:val="both"/>
        <w:rPr>
          <w:rFonts w:ascii="Arial" w:hAnsi="Arial" w:cs="Arial"/>
          <w:sz w:val="20"/>
          <w:szCs w:val="20"/>
        </w:rPr>
      </w:pPr>
      <w:r w:rsidRPr="00655381">
        <w:rPr>
          <w:rFonts w:ascii="Arial" w:hAnsi="Arial" w:cs="Arial"/>
          <w:color w:val="000000"/>
          <w:sz w:val="20"/>
          <w:szCs w:val="20"/>
        </w:rPr>
        <w:lastRenderedPageBreak/>
        <w:t>-  Úroveň detekce</w:t>
      </w:r>
    </w:p>
    <w:p w14:paraId="782130FA" w14:textId="77777777" w:rsidR="00655381" w:rsidRPr="00655381" w:rsidRDefault="00655381" w:rsidP="00655381">
      <w:pPr>
        <w:spacing w:before="240" w:after="240"/>
        <w:ind w:left="2160"/>
        <w:jc w:val="both"/>
        <w:rPr>
          <w:rFonts w:ascii="Arial" w:hAnsi="Arial" w:cs="Arial"/>
          <w:sz w:val="20"/>
          <w:szCs w:val="20"/>
        </w:rPr>
      </w:pPr>
      <w:r w:rsidRPr="00655381">
        <w:rPr>
          <w:rFonts w:ascii="Arial" w:hAnsi="Arial" w:cs="Arial"/>
          <w:color w:val="000000"/>
          <w:sz w:val="20"/>
          <w:szCs w:val="20"/>
        </w:rPr>
        <w:t>-  Kategorie hrozeb jsou zahrnuty v konkrétních politikách</w:t>
      </w:r>
    </w:p>
    <w:p w14:paraId="2C60D7AA" w14:textId="77777777" w:rsidR="00655381" w:rsidRPr="00655381" w:rsidRDefault="00655381" w:rsidP="00655381">
      <w:pPr>
        <w:spacing w:before="240" w:after="240"/>
        <w:ind w:left="2160"/>
        <w:jc w:val="both"/>
        <w:rPr>
          <w:rFonts w:ascii="Arial" w:hAnsi="Arial" w:cs="Arial"/>
          <w:color w:val="000000"/>
          <w:sz w:val="20"/>
          <w:szCs w:val="20"/>
        </w:rPr>
      </w:pPr>
      <w:r w:rsidRPr="00655381">
        <w:rPr>
          <w:rFonts w:ascii="Arial" w:hAnsi="Arial" w:cs="Arial"/>
          <w:color w:val="000000"/>
          <w:sz w:val="20"/>
          <w:szCs w:val="20"/>
        </w:rPr>
        <w:t>-  Vlastní blacklisty a whitelisty</w:t>
      </w:r>
    </w:p>
    <w:p w14:paraId="1A3E5D84" w14:textId="77777777" w:rsidR="00FC1BC9" w:rsidRPr="00655381" w:rsidRDefault="00655381" w:rsidP="00655381">
      <w:pPr>
        <w:spacing w:before="240" w:after="240"/>
        <w:ind w:left="2160"/>
        <w:jc w:val="both"/>
        <w:rPr>
          <w:rFonts w:ascii="Arial" w:hAnsi="Arial" w:cs="Arial"/>
          <w:sz w:val="20"/>
          <w:szCs w:val="20"/>
        </w:rPr>
      </w:pPr>
      <w:r w:rsidRPr="00655381">
        <w:rPr>
          <w:rFonts w:ascii="Arial" w:hAnsi="Arial" w:cs="Arial"/>
          <w:color w:val="000000"/>
          <w:sz w:val="20"/>
          <w:szCs w:val="20"/>
        </w:rPr>
        <w:t>- Blokované kategorie obsahu</w:t>
      </w:r>
    </w:p>
    <w:p w14:paraId="659652BD" w14:textId="77777777" w:rsidR="00655381" w:rsidRPr="00655381" w:rsidRDefault="00655381">
      <w:pPr>
        <w:spacing w:before="240" w:after="240"/>
        <w:ind w:left="2160"/>
        <w:jc w:val="both"/>
        <w:rPr>
          <w:rFonts w:ascii="Arial" w:hAnsi="Arial" w:cs="Arial"/>
          <w:sz w:val="20"/>
          <w:szCs w:val="20"/>
        </w:rPr>
      </w:pPr>
    </w:p>
    <w:p w14:paraId="52F108EE" w14:textId="77777777" w:rsidR="00655381" w:rsidRPr="00655381" w:rsidRDefault="00655381" w:rsidP="00655381">
      <w:pPr>
        <w:spacing w:before="240" w:after="240"/>
        <w:jc w:val="both"/>
        <w:rPr>
          <w:rFonts w:ascii="Arial" w:hAnsi="Arial" w:cs="Arial"/>
          <w:b/>
          <w:bCs/>
          <w:color w:val="222222"/>
          <w:sz w:val="20"/>
          <w:szCs w:val="20"/>
          <w:shd w:val="clear" w:color="auto" w:fill="FFFFFF"/>
        </w:rPr>
      </w:pPr>
      <w:r w:rsidRPr="00655381">
        <w:rPr>
          <w:rFonts w:ascii="Arial" w:hAnsi="Arial" w:cs="Arial"/>
          <w:b/>
          <w:bCs/>
          <w:color w:val="222222"/>
          <w:sz w:val="20"/>
          <w:szCs w:val="20"/>
          <w:shd w:val="clear" w:color="auto" w:fill="FFFFFF"/>
        </w:rPr>
        <w:t>Funkce a komponenty</w:t>
      </w:r>
    </w:p>
    <w:p w14:paraId="03F07E5D"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On-premise resolver:</w:t>
      </w:r>
    </w:p>
    <w:p w14:paraId="3C2C587A"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rPr>
        <w:t xml:space="preserve">Plně autonomní DNS resolver se security vrstvou, tedy schopný dělat samotný resolving a filtering, bez potřeby komunikace s externí službou v cloudu </w:t>
      </w:r>
    </w:p>
    <w:p w14:paraId="0C4B1DFC"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color w:val="000000"/>
        </w:rPr>
        <w:t>Security vrstva umožňuje přesměrování požadavku na závadné domény na blokační stránku</w:t>
      </w:r>
    </w:p>
    <w:p w14:paraId="38CA01F9"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rPr>
        <w:t>Blokační stránka</w:t>
      </w:r>
    </w:p>
    <w:p w14:paraId="38BA747D" w14:textId="77777777" w:rsidR="00655381" w:rsidRPr="00655381" w:rsidRDefault="00655381" w:rsidP="008C71A3">
      <w:pPr>
        <w:pStyle w:val="Odstavecseseznamem"/>
        <w:numPr>
          <w:ilvl w:val="0"/>
          <w:numId w:val="9"/>
        </w:numPr>
        <w:spacing w:before="240" w:after="240"/>
        <w:contextualSpacing/>
        <w:rPr>
          <w:shd w:val="clear" w:color="auto" w:fill="FFFFFF"/>
        </w:rPr>
      </w:pPr>
      <w:r w:rsidRPr="00655381">
        <w:rPr>
          <w:shd w:val="clear" w:color="auto" w:fill="FFFFFF"/>
        </w:rPr>
        <w:t>Je webová stránka, kam je uživatel přesměrován, když se on nebo jeho zařízení snaží přistoupit na závadnou webovou stránku</w:t>
      </w:r>
    </w:p>
    <w:p w14:paraId="6413C0BD" w14:textId="77777777" w:rsidR="00655381" w:rsidRPr="00655381" w:rsidRDefault="00655381" w:rsidP="008C71A3">
      <w:pPr>
        <w:pStyle w:val="Odstavecseseznamem"/>
        <w:numPr>
          <w:ilvl w:val="0"/>
          <w:numId w:val="9"/>
        </w:numPr>
        <w:spacing w:before="240" w:after="240"/>
        <w:contextualSpacing/>
        <w:rPr>
          <w:shd w:val="clear" w:color="auto" w:fill="FFFFFF"/>
        </w:rPr>
      </w:pPr>
      <w:r w:rsidRPr="00655381">
        <w:rPr>
          <w:shd w:val="clear" w:color="auto" w:fill="FFFFFF"/>
        </w:rPr>
        <w:t>Blokační stránku je možné jakkoli upravit dle přání objednatele</w:t>
      </w:r>
    </w:p>
    <w:p w14:paraId="64D610FD" w14:textId="77777777" w:rsidR="00655381" w:rsidRPr="00655381" w:rsidRDefault="00655381" w:rsidP="008C71A3">
      <w:pPr>
        <w:pStyle w:val="Odstavecseseznamem"/>
        <w:numPr>
          <w:ilvl w:val="0"/>
          <w:numId w:val="9"/>
        </w:numPr>
        <w:spacing w:before="240" w:after="240"/>
        <w:contextualSpacing/>
        <w:rPr>
          <w:shd w:val="clear" w:color="auto" w:fill="FFFFFF"/>
        </w:rPr>
      </w:pPr>
      <w:r w:rsidRPr="00655381">
        <w:rPr>
          <w:shd w:val="clear" w:color="auto" w:fill="FFFFFF"/>
        </w:rPr>
        <w:t>Funkce “Bypass” pro definované sítě – uživatele umožňuje pokračovat na cílovou doménu bez nutnosti spolupráce administrátora (např. pro guest sítě)</w:t>
      </w:r>
    </w:p>
    <w:p w14:paraId="03569D32"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rPr>
        <w:t>Splňující RFC standardy</w:t>
      </w:r>
    </w:p>
    <w:p w14:paraId="2CD92E21"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rPr>
        <w:t xml:space="preserve">Podporující </w:t>
      </w:r>
      <w:r w:rsidRPr="00655381">
        <w:rPr>
          <w:rFonts w:eastAsia="Times New Roman"/>
          <w:color w:val="000000"/>
        </w:rPr>
        <w:t>DNSSEC validation včetně NSEC3 negative caching</w:t>
      </w:r>
    </w:p>
    <w:p w14:paraId="22CB6CD9"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rPr>
        <w:t>Konfigurační změny a update resolverů se vykonávají za plného provozu – bez DNS traffic výpadku při updatu a rekonfiguraci</w:t>
      </w:r>
    </w:p>
    <w:p w14:paraId="711B97E5"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rPr>
        <w:t>DNS traffic management a firewalling</w:t>
      </w:r>
    </w:p>
    <w:p w14:paraId="4A9F2EF1" w14:textId="77777777" w:rsidR="00655381" w:rsidRPr="00655381" w:rsidRDefault="00655381" w:rsidP="008C71A3">
      <w:pPr>
        <w:pStyle w:val="Odstavecseseznamem"/>
        <w:numPr>
          <w:ilvl w:val="0"/>
          <w:numId w:val="9"/>
        </w:numPr>
        <w:spacing w:before="240" w:after="240"/>
        <w:contextualSpacing/>
        <w:rPr>
          <w:shd w:val="clear" w:color="auto" w:fill="FFFFFF"/>
        </w:rPr>
      </w:pPr>
      <w:r w:rsidRPr="00655381">
        <w:rPr>
          <w:shd w:val="clear" w:color="auto" w:fill="FFFFFF"/>
        </w:rPr>
        <w:t>Konkrétní zóny mohou být přesměrovány na vybrané IP adresy</w:t>
      </w:r>
    </w:p>
    <w:p w14:paraId="57D8AC0A" w14:textId="77777777" w:rsidR="00655381" w:rsidRPr="00655381" w:rsidRDefault="00655381" w:rsidP="008C71A3">
      <w:pPr>
        <w:pStyle w:val="Odstavecseseznamem"/>
        <w:numPr>
          <w:ilvl w:val="0"/>
          <w:numId w:val="9"/>
        </w:numPr>
        <w:spacing w:before="240" w:after="240"/>
        <w:contextualSpacing/>
        <w:rPr>
          <w:shd w:val="clear" w:color="auto" w:fill="FFFFFF"/>
        </w:rPr>
      </w:pPr>
      <w:r w:rsidRPr="00655381">
        <w:rPr>
          <w:shd w:val="clear" w:color="auto" w:fill="FFFFFF"/>
        </w:rPr>
        <w:t>DNS cache prefetching – záznamy v mezipaměti jsou obnoveny předtím než expirují</w:t>
      </w:r>
    </w:p>
    <w:p w14:paraId="2E4CE954" w14:textId="77777777" w:rsidR="00655381" w:rsidRPr="00655381" w:rsidRDefault="00655381" w:rsidP="008C71A3">
      <w:pPr>
        <w:pStyle w:val="Odstavecseseznamem"/>
        <w:numPr>
          <w:ilvl w:val="0"/>
          <w:numId w:val="9"/>
        </w:numPr>
        <w:spacing w:before="240" w:after="240"/>
        <w:contextualSpacing/>
        <w:rPr>
          <w:shd w:val="clear" w:color="auto" w:fill="FFFFFF"/>
        </w:rPr>
      </w:pPr>
      <w:r w:rsidRPr="00655381">
        <w:rPr>
          <w:shd w:val="clear" w:color="auto" w:fill="FFFFFF"/>
        </w:rPr>
        <w:t>DNS záznamy jsou drženy v paměti déle, než by kvůli ttl periodě měli být autoritativní nameservers pro zónu nedostupné (e.g. domain.com je nedostupná během jedné hodiny, resolver bude schopný použít poslední odpověď, kterou měl pro tuhle doménu).</w:t>
      </w:r>
    </w:p>
    <w:p w14:paraId="57A0125B"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 xml:space="preserve">DNS Firewall – možnost definovat pravidla přístupu na konkrétní domény – povolení přístupu jen na vybrané domény per IP subnet. </w:t>
      </w:r>
      <w:r w:rsidRPr="00655381">
        <w:rPr>
          <w:color w:val="222222"/>
          <w:shd w:val="clear" w:color="auto" w:fill="FFFFFF"/>
        </w:rPr>
        <w:br/>
        <w:t>Příklad využití – povolení přístupu pro klientské stroje jen na domény Office 365, na ostatní vrátit odpověď NXDOMAIN.</w:t>
      </w:r>
    </w:p>
    <w:p w14:paraId="32ED1AE8"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Automatická aktualizace záznamu domén Office 365 a dalších služeb Microsoft Azure použitých v DNS firewallu</w:t>
      </w:r>
    </w:p>
    <w:p w14:paraId="4D2DF4B2"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Podporující využití DNS over TLS a DNS over HTTPS</w:t>
      </w:r>
    </w:p>
    <w:p w14:paraId="77113644" w14:textId="77777777" w:rsidR="00655381" w:rsidRPr="00655381" w:rsidRDefault="00655381" w:rsidP="00655381">
      <w:pPr>
        <w:spacing w:before="240" w:after="240"/>
        <w:jc w:val="both"/>
        <w:rPr>
          <w:rFonts w:ascii="Arial" w:hAnsi="Arial" w:cs="Arial"/>
          <w:color w:val="222222"/>
          <w:sz w:val="20"/>
          <w:szCs w:val="20"/>
          <w:shd w:val="clear" w:color="auto" w:fill="FFFFFF"/>
        </w:rPr>
      </w:pPr>
    </w:p>
    <w:p w14:paraId="6A5BB43B"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Centrální management:</w:t>
      </w:r>
    </w:p>
    <w:p w14:paraId="5B1E1A11"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Zobrazuje kompletní DNS traffic v reálném čase</w:t>
      </w:r>
    </w:p>
    <w:p w14:paraId="2CDAE7D3"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Poskytuje a vykonává:</w:t>
      </w:r>
    </w:p>
    <w:p w14:paraId="64FC67D6" w14:textId="77777777" w:rsidR="00655381" w:rsidRPr="00655381" w:rsidRDefault="00655381" w:rsidP="008C71A3">
      <w:pPr>
        <w:pStyle w:val="Odstavecseseznamem"/>
        <w:numPr>
          <w:ilvl w:val="0"/>
          <w:numId w:val="14"/>
        </w:numPr>
        <w:spacing w:before="240" w:after="240"/>
        <w:contextualSpacing/>
        <w:rPr>
          <w:color w:val="222222"/>
          <w:shd w:val="clear" w:color="auto" w:fill="FFFFFF"/>
        </w:rPr>
      </w:pPr>
      <w:r w:rsidRPr="00655381">
        <w:rPr>
          <w:color w:val="222222"/>
          <w:shd w:val="clear" w:color="auto" w:fill="FFFFFF"/>
        </w:rPr>
        <w:t>Update databáze per security filtering,</w:t>
      </w:r>
    </w:p>
    <w:p w14:paraId="422862F2" w14:textId="77777777" w:rsidR="00655381" w:rsidRPr="00655381" w:rsidRDefault="00655381" w:rsidP="008C71A3">
      <w:pPr>
        <w:pStyle w:val="Odstavecseseznamem"/>
        <w:numPr>
          <w:ilvl w:val="0"/>
          <w:numId w:val="14"/>
        </w:numPr>
        <w:spacing w:before="240" w:after="240"/>
        <w:contextualSpacing/>
        <w:rPr>
          <w:color w:val="222222"/>
          <w:shd w:val="clear" w:color="auto" w:fill="FFFFFF"/>
        </w:rPr>
      </w:pPr>
      <w:r w:rsidRPr="00655381">
        <w:rPr>
          <w:color w:val="222222"/>
          <w:shd w:val="clear" w:color="auto" w:fill="FFFFFF"/>
        </w:rPr>
        <w:t>Management resolverů a softwarových updatů</w:t>
      </w:r>
    </w:p>
    <w:p w14:paraId="2268AE77" w14:textId="77777777" w:rsidR="00655381" w:rsidRPr="00917645" w:rsidRDefault="00655381" w:rsidP="00917645">
      <w:pPr>
        <w:pStyle w:val="Odstavecseseznamem"/>
        <w:numPr>
          <w:ilvl w:val="0"/>
          <w:numId w:val="14"/>
        </w:numPr>
        <w:spacing w:before="240" w:after="240"/>
        <w:contextualSpacing/>
        <w:rPr>
          <w:color w:val="222222"/>
          <w:shd w:val="clear" w:color="auto" w:fill="FFFFFF"/>
        </w:rPr>
      </w:pPr>
      <w:r w:rsidRPr="00655381">
        <w:rPr>
          <w:rFonts w:eastAsia="Times New Roman"/>
          <w:color w:val="000000"/>
        </w:rPr>
        <w:t>Centrální úložiště logů a incidentů a poskytuje možnosti pro jejich vyhodnocování</w:t>
      </w:r>
    </w:p>
    <w:p w14:paraId="24F9C8D3"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DNS Traffic log včetně detailů o všech unikátních požadavcích / odpovědích pro další analýzu jsou přístupné a exportované ze všech resolverů ve společnosti a dostupné včetně fulltextového filtrovaní v jednom rozhraní (např. v csv formátu)</w:t>
      </w:r>
    </w:p>
    <w:p w14:paraId="1D9A05F8" w14:textId="77777777" w:rsidR="00655381" w:rsidRPr="00917645" w:rsidRDefault="00655381" w:rsidP="00917645">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Možnost analyzovat doménu z pohledu bezpečnosti a obsahu včetně integrace na bezpečnostní služby třetích stran</w:t>
      </w:r>
    </w:p>
    <w:p w14:paraId="38E3C13A"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Alerting upozorňující na anomálie detekované v rámci DNS Trafficu</w:t>
      </w:r>
    </w:p>
    <w:p w14:paraId="1478A883"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 xml:space="preserve">Alerting a reporting doručovaný pomocí: </w:t>
      </w:r>
    </w:p>
    <w:p w14:paraId="73E56647" w14:textId="77777777" w:rsidR="00655381" w:rsidRPr="00655381" w:rsidRDefault="00655381" w:rsidP="008C71A3">
      <w:pPr>
        <w:pStyle w:val="Odstavecseseznamem"/>
        <w:numPr>
          <w:ilvl w:val="0"/>
          <w:numId w:val="14"/>
        </w:numPr>
        <w:spacing w:before="240" w:after="240"/>
        <w:contextualSpacing/>
        <w:rPr>
          <w:color w:val="222222"/>
          <w:shd w:val="clear" w:color="auto" w:fill="FFFFFF"/>
        </w:rPr>
      </w:pPr>
      <w:r w:rsidRPr="00655381">
        <w:rPr>
          <w:color w:val="222222"/>
          <w:shd w:val="clear" w:color="auto" w:fill="FFFFFF"/>
        </w:rPr>
        <w:t>E-mail</w:t>
      </w:r>
    </w:p>
    <w:p w14:paraId="4291B6F1" w14:textId="77777777" w:rsidR="00655381" w:rsidRPr="00655381" w:rsidRDefault="00655381" w:rsidP="008C71A3">
      <w:pPr>
        <w:pStyle w:val="Odstavecseseznamem"/>
        <w:numPr>
          <w:ilvl w:val="0"/>
          <w:numId w:val="14"/>
        </w:numPr>
        <w:spacing w:before="240" w:after="240"/>
        <w:contextualSpacing/>
        <w:rPr>
          <w:color w:val="222222"/>
          <w:shd w:val="clear" w:color="auto" w:fill="FFFFFF"/>
        </w:rPr>
      </w:pPr>
      <w:r w:rsidRPr="00655381">
        <w:rPr>
          <w:color w:val="222222"/>
          <w:shd w:val="clear" w:color="auto" w:fill="FFFFFF"/>
        </w:rPr>
        <w:t>Syslog (TLS)</w:t>
      </w:r>
    </w:p>
    <w:p w14:paraId="6B240CD8" w14:textId="77777777" w:rsidR="00655381" w:rsidRPr="00655381" w:rsidRDefault="00655381" w:rsidP="008C71A3">
      <w:pPr>
        <w:pStyle w:val="Odstavecseseznamem"/>
        <w:numPr>
          <w:ilvl w:val="0"/>
          <w:numId w:val="14"/>
        </w:numPr>
        <w:spacing w:before="240" w:after="240"/>
        <w:contextualSpacing/>
        <w:rPr>
          <w:color w:val="222222"/>
          <w:shd w:val="clear" w:color="auto" w:fill="FFFFFF"/>
        </w:rPr>
      </w:pPr>
      <w:r w:rsidRPr="00655381">
        <w:rPr>
          <w:color w:val="222222"/>
          <w:shd w:val="clear" w:color="auto" w:fill="FFFFFF"/>
        </w:rPr>
        <w:lastRenderedPageBreak/>
        <w:t>Slack</w:t>
      </w:r>
    </w:p>
    <w:p w14:paraId="610DBDBE" w14:textId="77777777" w:rsidR="00655381" w:rsidRPr="00917645" w:rsidRDefault="00655381" w:rsidP="00917645">
      <w:pPr>
        <w:pStyle w:val="Odstavecseseznamem"/>
        <w:numPr>
          <w:ilvl w:val="0"/>
          <w:numId w:val="14"/>
        </w:numPr>
        <w:spacing w:before="240" w:after="240"/>
        <w:contextualSpacing/>
        <w:rPr>
          <w:color w:val="222222"/>
          <w:shd w:val="clear" w:color="auto" w:fill="FFFFFF"/>
        </w:rPr>
      </w:pPr>
      <w:r w:rsidRPr="00655381">
        <w:rPr>
          <w:color w:val="222222"/>
          <w:shd w:val="clear" w:color="auto" w:fill="FFFFFF"/>
        </w:rPr>
        <w:t>RESP API</w:t>
      </w:r>
    </w:p>
    <w:p w14:paraId="673504DA" w14:textId="77777777" w:rsidR="00655381" w:rsidRPr="00655381" w:rsidRDefault="00655381" w:rsidP="008C71A3">
      <w:pPr>
        <w:pStyle w:val="Odstavecseseznamem"/>
        <w:numPr>
          <w:ilvl w:val="0"/>
          <w:numId w:val="8"/>
        </w:numPr>
        <w:shd w:val="clear" w:color="auto" w:fill="FFFFFF"/>
        <w:spacing w:after="0"/>
        <w:contextualSpacing/>
        <w:rPr>
          <w:rFonts w:eastAsia="Times New Roman"/>
          <w:color w:val="222222"/>
        </w:rPr>
      </w:pPr>
      <w:r w:rsidRPr="00655381">
        <w:rPr>
          <w:rFonts w:eastAsia="Times New Roman"/>
          <w:color w:val="222222"/>
        </w:rPr>
        <w:t>DNS traffic overview umožňuje komplexní analýzu DNS komunikace včetně detailního:</w:t>
      </w:r>
    </w:p>
    <w:p w14:paraId="78080F6F" w14:textId="77777777" w:rsidR="00655381" w:rsidRPr="00655381" w:rsidRDefault="00655381" w:rsidP="008C71A3">
      <w:pPr>
        <w:pStyle w:val="Odstavecseseznamem"/>
        <w:numPr>
          <w:ilvl w:val="0"/>
          <w:numId w:val="12"/>
        </w:numPr>
        <w:shd w:val="clear" w:color="auto" w:fill="FFFFFF"/>
        <w:spacing w:after="0"/>
        <w:contextualSpacing/>
        <w:rPr>
          <w:rFonts w:eastAsia="Times New Roman"/>
          <w:color w:val="222222"/>
        </w:rPr>
      </w:pPr>
      <w:r w:rsidRPr="00655381">
        <w:rPr>
          <w:rFonts w:eastAsia="Times New Roman"/>
          <w:color w:val="222222"/>
        </w:rPr>
        <w:t>drilldownu jednotlivých událostí</w:t>
      </w:r>
    </w:p>
    <w:p w14:paraId="68451945" w14:textId="77777777" w:rsidR="00655381" w:rsidRPr="00655381" w:rsidRDefault="00655381" w:rsidP="008C71A3">
      <w:pPr>
        <w:pStyle w:val="Odstavecseseznamem"/>
        <w:numPr>
          <w:ilvl w:val="0"/>
          <w:numId w:val="12"/>
        </w:numPr>
        <w:shd w:val="clear" w:color="auto" w:fill="FFFFFF"/>
        <w:spacing w:after="0"/>
        <w:contextualSpacing/>
        <w:rPr>
          <w:rFonts w:eastAsia="Times New Roman"/>
          <w:color w:val="222222"/>
        </w:rPr>
      </w:pPr>
      <w:r w:rsidRPr="00655381">
        <w:rPr>
          <w:rFonts w:eastAsia="Times New Roman"/>
          <w:color w:val="222222"/>
        </w:rPr>
        <w:t xml:space="preserve">filtrování </w:t>
      </w:r>
    </w:p>
    <w:p w14:paraId="3DE76753" w14:textId="77777777" w:rsidR="00655381" w:rsidRPr="00655381" w:rsidRDefault="00655381" w:rsidP="008C71A3">
      <w:pPr>
        <w:pStyle w:val="Odstavecseseznamem"/>
        <w:numPr>
          <w:ilvl w:val="0"/>
          <w:numId w:val="12"/>
        </w:numPr>
        <w:shd w:val="clear" w:color="auto" w:fill="FFFFFF"/>
        <w:spacing w:after="0"/>
        <w:contextualSpacing/>
        <w:rPr>
          <w:rFonts w:eastAsia="Times New Roman"/>
          <w:color w:val="222222"/>
        </w:rPr>
      </w:pPr>
      <w:r w:rsidRPr="00655381">
        <w:rPr>
          <w:rFonts w:eastAsia="Times New Roman"/>
          <w:color w:val="222222"/>
        </w:rPr>
        <w:t>exportu dat</w:t>
      </w:r>
    </w:p>
    <w:p w14:paraId="7173AD45" w14:textId="77777777" w:rsidR="00655381" w:rsidRPr="00917645" w:rsidRDefault="00655381" w:rsidP="00917645">
      <w:pPr>
        <w:pStyle w:val="Odstavecseseznamem"/>
        <w:numPr>
          <w:ilvl w:val="0"/>
          <w:numId w:val="12"/>
        </w:numPr>
        <w:shd w:val="clear" w:color="auto" w:fill="FFFFFF"/>
        <w:spacing w:after="0"/>
        <w:contextualSpacing/>
        <w:rPr>
          <w:rFonts w:eastAsia="Times New Roman"/>
          <w:color w:val="222222"/>
        </w:rPr>
      </w:pPr>
      <w:r w:rsidRPr="00655381">
        <w:rPr>
          <w:rFonts w:eastAsia="Times New Roman"/>
          <w:color w:val="222222"/>
        </w:rPr>
        <w:t xml:space="preserve">přehledu trendů </w:t>
      </w:r>
    </w:p>
    <w:p w14:paraId="7DCB3343"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 xml:space="preserve">Lokalizován v jazycích: </w:t>
      </w:r>
    </w:p>
    <w:p w14:paraId="777A93A3"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Čeština</w:t>
      </w:r>
    </w:p>
    <w:p w14:paraId="347ECF9F"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Slovenština (volitelně)</w:t>
      </w:r>
    </w:p>
    <w:p w14:paraId="7FEFE6E4"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 xml:space="preserve">Angličtina </w:t>
      </w:r>
    </w:p>
    <w:p w14:paraId="3179BAC1"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další na vyžádání</w:t>
      </w:r>
    </w:p>
    <w:p w14:paraId="25FE56C1"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Administrátorské rozhraní:</w:t>
      </w:r>
    </w:p>
    <w:p w14:paraId="2952FF62"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rFonts w:eastAsia="Times New Roman"/>
          <w:color w:val="000000"/>
        </w:rPr>
        <w:t>Webové rozhraní pro administrátora je plně přístupné přes moderní webové prohlížeče bez potřeby doinstalování add-ons nebo lokálního software potřebného pro přístup do rozhraní</w:t>
      </w:r>
      <w:r w:rsidRPr="00655381">
        <w:rPr>
          <w:color w:val="222222"/>
          <w:shd w:val="clear" w:color="auto" w:fill="FFFFFF"/>
        </w:rPr>
        <w:t xml:space="preserve"> </w:t>
      </w:r>
    </w:p>
    <w:p w14:paraId="701C2133"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rPr>
        <w:t>Možnost aktivace dvoufaktorové autentizace a vynucení dvoufaktorové autentizace pro všechny administrátory v organizaci</w:t>
      </w:r>
    </w:p>
    <w:p w14:paraId="02329020"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shd w:val="clear" w:color="auto" w:fill="FFFFFF"/>
        </w:rPr>
        <w:t>Dostupnost nápovědy a dokumentace</w:t>
      </w:r>
    </w:p>
    <w:p w14:paraId="68CFD2FF"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t>Rozdílné nastavení oprávnění (pro jednotlivé skupiny) dostupné pro operátory přinejmenším ve 2 rolích:</w:t>
      </w:r>
    </w:p>
    <w:p w14:paraId="07DE6366"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 xml:space="preserve">Administrátor </w:t>
      </w:r>
    </w:p>
    <w:p w14:paraId="7997F39A" w14:textId="77777777" w:rsidR="00655381" w:rsidRPr="00FC1BC9" w:rsidRDefault="00655381" w:rsidP="00917645">
      <w:pPr>
        <w:pStyle w:val="Odstavecseseznamem"/>
        <w:numPr>
          <w:ilvl w:val="0"/>
          <w:numId w:val="9"/>
        </w:numPr>
        <w:spacing w:before="240" w:after="240"/>
        <w:contextualSpacing/>
        <w:rPr>
          <w:shd w:val="clear" w:color="auto" w:fill="FFFFFF"/>
        </w:rPr>
      </w:pPr>
      <w:r w:rsidRPr="00655381">
        <w:rPr>
          <w:color w:val="222222"/>
          <w:shd w:val="clear" w:color="auto" w:fill="FFFFFF"/>
        </w:rPr>
        <w:t>Uživatel s oprávněním pro čtení</w:t>
      </w:r>
    </w:p>
    <w:p w14:paraId="556959F3"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t>DNS traffic log ze všech resolverů je dostupný včetně fulltextové filtrace v jednotném rozhraní</w:t>
      </w:r>
    </w:p>
    <w:p w14:paraId="45AC949F" w14:textId="77777777" w:rsidR="00655381" w:rsidRPr="00917645" w:rsidRDefault="00655381" w:rsidP="00917645">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Detaily o všech unikátních požadavcích/odpovědích budou přístupné a exportovány pro další analýzu v .csv formátu</w:t>
      </w:r>
    </w:p>
    <w:p w14:paraId="08CE6D55" w14:textId="77777777" w:rsidR="00655381" w:rsidRPr="00655381" w:rsidRDefault="00655381" w:rsidP="008C71A3">
      <w:pPr>
        <w:pStyle w:val="Odstavecseseznamem"/>
        <w:numPr>
          <w:ilvl w:val="0"/>
          <w:numId w:val="8"/>
        </w:numPr>
        <w:spacing w:before="240" w:after="240"/>
        <w:contextualSpacing/>
        <w:jc w:val="left"/>
        <w:rPr>
          <w:rFonts w:eastAsia="Times New Roman"/>
        </w:rPr>
      </w:pPr>
      <w:r w:rsidRPr="00655381">
        <w:rPr>
          <w:rFonts w:eastAsia="Times New Roman"/>
          <w:color w:val="000000"/>
        </w:rPr>
        <w:t>Administrátorské webové rozhraní poskytuje přístup do všech funkcí:</w:t>
      </w:r>
    </w:p>
    <w:p w14:paraId="724519FC"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Threat analysis</w:t>
      </w:r>
    </w:p>
    <w:p w14:paraId="6002DD05"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DNS traffic analysis</w:t>
      </w:r>
    </w:p>
    <w:p w14:paraId="68E5E80C"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Security filtering configuration</w:t>
      </w:r>
    </w:p>
    <w:p w14:paraId="57040F64"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DNS resolver management</w:t>
      </w:r>
    </w:p>
    <w:p w14:paraId="51CF52E8"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Alerting</w:t>
      </w:r>
    </w:p>
    <w:p w14:paraId="19AC777C" w14:textId="77777777" w:rsidR="00655381" w:rsidRPr="00917645" w:rsidRDefault="00655381" w:rsidP="00917645">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Možnost tvorby vlastních whitelistů a blacklistů</w:t>
      </w:r>
    </w:p>
    <w:p w14:paraId="0870846D" w14:textId="77777777" w:rsidR="00655381" w:rsidRPr="00655381" w:rsidRDefault="00655381" w:rsidP="008C71A3">
      <w:pPr>
        <w:pStyle w:val="Odstavecseseznamem"/>
        <w:numPr>
          <w:ilvl w:val="0"/>
          <w:numId w:val="8"/>
        </w:numPr>
        <w:spacing w:before="240" w:after="240"/>
        <w:contextualSpacing/>
        <w:rPr>
          <w:color w:val="222222"/>
          <w:shd w:val="clear" w:color="auto" w:fill="FFFFFF"/>
        </w:rPr>
      </w:pPr>
      <w:r w:rsidRPr="00655381">
        <w:rPr>
          <w:color w:val="222222"/>
          <w:shd w:val="clear" w:color="auto" w:fill="FFFFFF"/>
        </w:rPr>
        <w:t xml:space="preserve">Lokalizováno v jazycích: </w:t>
      </w:r>
    </w:p>
    <w:p w14:paraId="5F94FBCC"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Čeština</w:t>
      </w:r>
    </w:p>
    <w:p w14:paraId="718CB5C5"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 xml:space="preserve">Angličtina </w:t>
      </w:r>
    </w:p>
    <w:p w14:paraId="3E263FA7"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Slovenština (volitelné)</w:t>
      </w:r>
    </w:p>
    <w:p w14:paraId="5C64B186" w14:textId="77777777" w:rsidR="00655381" w:rsidRPr="00655381" w:rsidRDefault="00655381" w:rsidP="00655381">
      <w:pPr>
        <w:spacing w:before="240" w:after="240"/>
        <w:jc w:val="both"/>
        <w:rPr>
          <w:rFonts w:ascii="Arial" w:hAnsi="Arial" w:cs="Arial"/>
          <w:sz w:val="20"/>
          <w:szCs w:val="20"/>
        </w:rPr>
      </w:pPr>
    </w:p>
    <w:p w14:paraId="1DFB42F0"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DNS resolver management poskytuje:</w:t>
      </w:r>
    </w:p>
    <w:p w14:paraId="4B43C22F"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t>Vzdálenou diagnostiku:</w:t>
      </w:r>
    </w:p>
    <w:p w14:paraId="017D6C7B"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Monitorování hardwarových problémů</w:t>
      </w:r>
    </w:p>
    <w:p w14:paraId="43B75146"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Softwarový monitoring</w:t>
      </w:r>
    </w:p>
    <w:p w14:paraId="6AB5B2CF"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Sběr logů</w:t>
      </w:r>
    </w:p>
    <w:p w14:paraId="5799A656" w14:textId="77777777" w:rsidR="00655381" w:rsidRPr="00FC1BC9" w:rsidRDefault="00655381" w:rsidP="00917645">
      <w:pPr>
        <w:pStyle w:val="Odstavecseseznamem"/>
        <w:numPr>
          <w:ilvl w:val="0"/>
          <w:numId w:val="9"/>
        </w:numPr>
        <w:spacing w:before="240" w:after="240"/>
        <w:contextualSpacing/>
        <w:rPr>
          <w:shd w:val="clear" w:color="auto" w:fill="FFFFFF"/>
        </w:rPr>
      </w:pPr>
      <w:r w:rsidRPr="00655381">
        <w:rPr>
          <w:color w:val="222222"/>
          <w:shd w:val="clear" w:color="auto" w:fill="FFFFFF"/>
        </w:rPr>
        <w:t>Vyhodnocování latence překladu</w:t>
      </w:r>
    </w:p>
    <w:p w14:paraId="3C8F03BD"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t>Softwarové updates a rollbacks:</w:t>
      </w:r>
    </w:p>
    <w:p w14:paraId="558F42F9"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Možnost okamžitě vykonat rollback libovolného update do předcházejícího stavu</w:t>
      </w:r>
    </w:p>
    <w:p w14:paraId="74093813"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shd w:val="clear" w:color="auto" w:fill="FFFFFF"/>
        </w:rPr>
        <w:t>Lokální management</w:t>
      </w:r>
    </w:p>
    <w:p w14:paraId="20B92724"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Plný přístup k logům pro lokální administrátory</w:t>
      </w:r>
    </w:p>
    <w:p w14:paraId="7A1F5BD4"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Lokální CLI</w:t>
      </w:r>
    </w:p>
    <w:p w14:paraId="2012C65C" w14:textId="77777777" w:rsidR="00655381" w:rsidRPr="00655381" w:rsidRDefault="00655381" w:rsidP="00655381">
      <w:pPr>
        <w:spacing w:before="240" w:after="240"/>
        <w:jc w:val="both"/>
        <w:rPr>
          <w:rFonts w:ascii="Arial" w:hAnsi="Arial" w:cs="Arial"/>
          <w:color w:val="222222"/>
          <w:sz w:val="20"/>
          <w:szCs w:val="20"/>
          <w:shd w:val="clear" w:color="auto" w:fill="FFFFFF"/>
        </w:rPr>
      </w:pPr>
    </w:p>
    <w:p w14:paraId="0B507218"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Alerting:</w:t>
      </w:r>
    </w:p>
    <w:p w14:paraId="2835BED0"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lastRenderedPageBreak/>
        <w:t>Konfigurovatelné filtry pro domény, sítě, akce</w:t>
      </w:r>
    </w:p>
    <w:p w14:paraId="30E5FEF7"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t>Početné možnosti doručení a protokoly pro doručení alertů, které zahrnují:</w:t>
      </w:r>
    </w:p>
    <w:p w14:paraId="02731590"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E-mail</w:t>
      </w:r>
    </w:p>
    <w:p w14:paraId="140EE1E6"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Syslog (TLS)</w:t>
      </w:r>
    </w:p>
    <w:p w14:paraId="19FCEAF5"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Slack</w:t>
      </w:r>
    </w:p>
    <w:p w14:paraId="16CE7E8A"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Webhook (REST API)</w:t>
      </w:r>
    </w:p>
    <w:p w14:paraId="0AD93D31" w14:textId="77777777" w:rsidR="00655381" w:rsidRPr="00917645" w:rsidRDefault="00655381" w:rsidP="00917645">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Dodatečná cílové místa doručení alertů (na vyžádání)</w:t>
      </w:r>
    </w:p>
    <w:p w14:paraId="4B0D3819" w14:textId="77777777" w:rsidR="00655381" w:rsidRPr="00655381" w:rsidRDefault="00655381" w:rsidP="008C71A3">
      <w:pPr>
        <w:pStyle w:val="Odstavecseseznamem"/>
        <w:numPr>
          <w:ilvl w:val="0"/>
          <w:numId w:val="8"/>
        </w:numPr>
        <w:spacing w:before="240" w:after="240"/>
        <w:contextualSpacing/>
        <w:rPr>
          <w:shd w:val="clear" w:color="auto" w:fill="FFFFFF"/>
        </w:rPr>
      </w:pPr>
      <w:r w:rsidRPr="00655381">
        <w:rPr>
          <w:rFonts w:eastAsia="Times New Roman"/>
          <w:color w:val="000000"/>
        </w:rPr>
        <w:t>Alertování je založeno na</w:t>
      </w:r>
    </w:p>
    <w:p w14:paraId="552DF2DE"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Thresholdech security událostí a DNS trafficu</w:t>
      </w:r>
    </w:p>
    <w:p w14:paraId="5ECB1C0B"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Detekci dynamických anomálií</w:t>
      </w:r>
    </w:p>
    <w:p w14:paraId="30FFB354"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Whitelistech a blacklistech</w:t>
      </w:r>
    </w:p>
    <w:p w14:paraId="5C8F757B"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Reporting:</w:t>
      </w:r>
    </w:p>
    <w:p w14:paraId="069AD2F8" w14:textId="77777777" w:rsidR="00655381" w:rsidRPr="00655381" w:rsidRDefault="00655381" w:rsidP="008C71A3">
      <w:pPr>
        <w:pStyle w:val="Odstavecseseznamem"/>
        <w:numPr>
          <w:ilvl w:val="0"/>
          <w:numId w:val="8"/>
        </w:numPr>
        <w:spacing w:before="240" w:after="240"/>
        <w:contextualSpacing/>
        <w:rPr>
          <w:rFonts w:eastAsia="Times New Roman"/>
          <w:color w:val="000000"/>
        </w:rPr>
      </w:pPr>
      <w:r w:rsidRPr="00655381">
        <w:rPr>
          <w:rFonts w:eastAsia="Times New Roman"/>
          <w:color w:val="000000"/>
        </w:rPr>
        <w:t>Reporty jsou dodávány pomocí e-mailu</w:t>
      </w:r>
    </w:p>
    <w:p w14:paraId="7C9C1B0E" w14:textId="77777777" w:rsidR="00655381" w:rsidRPr="00655381" w:rsidRDefault="00655381" w:rsidP="008C71A3">
      <w:pPr>
        <w:pStyle w:val="Odstavecseseznamem"/>
        <w:numPr>
          <w:ilvl w:val="0"/>
          <w:numId w:val="8"/>
        </w:numPr>
        <w:spacing w:before="240" w:after="240"/>
        <w:contextualSpacing/>
        <w:rPr>
          <w:rFonts w:eastAsia="Times New Roman"/>
          <w:color w:val="000000"/>
        </w:rPr>
      </w:pPr>
      <w:r w:rsidRPr="00655381">
        <w:rPr>
          <w:rFonts w:eastAsia="Times New Roman"/>
          <w:color w:val="000000"/>
        </w:rPr>
        <w:t>Průběžné reporty sumarizují</w:t>
      </w:r>
    </w:p>
    <w:p w14:paraId="0BC6D350"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Objemy provozu</w:t>
      </w:r>
    </w:p>
    <w:p w14:paraId="65A554D7"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Množství hrozeb dle jednotlivých kategorií</w:t>
      </w:r>
    </w:p>
    <w:p w14:paraId="12B49F77"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Podezřelá a nakažená klientská zařízení</w:t>
      </w:r>
    </w:p>
    <w:p w14:paraId="3656462A" w14:textId="77777777" w:rsidR="00655381" w:rsidRPr="00A52F6F" w:rsidRDefault="00655381" w:rsidP="00917645">
      <w:pPr>
        <w:pStyle w:val="Odstavecseseznamem"/>
        <w:numPr>
          <w:ilvl w:val="0"/>
          <w:numId w:val="9"/>
        </w:numPr>
        <w:spacing w:before="240" w:after="240"/>
        <w:contextualSpacing/>
        <w:rPr>
          <w:shd w:val="clear" w:color="auto" w:fill="FFFFFF"/>
        </w:rPr>
      </w:pPr>
      <w:r w:rsidRPr="00655381">
        <w:rPr>
          <w:color w:val="222222"/>
          <w:shd w:val="clear" w:color="auto" w:fill="FFFFFF"/>
        </w:rPr>
        <w:t>Převládající rodiny škodlivého kódu a závadných domén</w:t>
      </w:r>
    </w:p>
    <w:p w14:paraId="26CE79FF" w14:textId="77777777" w:rsidR="00655381" w:rsidRPr="00655381" w:rsidRDefault="00655381" w:rsidP="00655381">
      <w:pPr>
        <w:spacing w:before="240" w:after="240"/>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Integrační procesy:</w:t>
      </w:r>
    </w:p>
    <w:p w14:paraId="5A2B0314" w14:textId="77777777" w:rsidR="00655381" w:rsidRPr="00655381" w:rsidRDefault="00655381" w:rsidP="008C71A3">
      <w:pPr>
        <w:pStyle w:val="Odstavecseseznamem"/>
        <w:numPr>
          <w:ilvl w:val="0"/>
          <w:numId w:val="8"/>
        </w:numPr>
        <w:spacing w:before="240" w:after="240"/>
        <w:contextualSpacing/>
        <w:jc w:val="left"/>
        <w:rPr>
          <w:rFonts w:eastAsia="Times New Roman"/>
          <w:color w:val="000000"/>
        </w:rPr>
      </w:pPr>
      <w:r w:rsidRPr="00655381">
        <w:rPr>
          <w:rFonts w:eastAsia="Times New Roman"/>
          <w:color w:val="000000"/>
        </w:rPr>
        <w:t>Dostupnost REST API pro získaní informací</w:t>
      </w:r>
    </w:p>
    <w:p w14:paraId="3F21EF22"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Detaily o událostech a hrozbách</w:t>
      </w:r>
    </w:p>
    <w:p w14:paraId="13DFAF2A"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Statistiky DNS provozu</w:t>
      </w:r>
    </w:p>
    <w:p w14:paraId="074FA080"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REST API parametry pro filtrování založené na:</w:t>
      </w:r>
    </w:p>
    <w:p w14:paraId="14CCF17F" w14:textId="77777777" w:rsidR="00655381" w:rsidRPr="00655381" w:rsidRDefault="00655381" w:rsidP="008C71A3">
      <w:pPr>
        <w:pStyle w:val="Odstavecseseznamem"/>
        <w:numPr>
          <w:ilvl w:val="1"/>
          <w:numId w:val="9"/>
        </w:numPr>
        <w:spacing w:before="240" w:after="240"/>
        <w:contextualSpacing/>
        <w:rPr>
          <w:color w:val="222222"/>
          <w:shd w:val="clear" w:color="auto" w:fill="FFFFFF"/>
        </w:rPr>
      </w:pPr>
      <w:r w:rsidRPr="00655381">
        <w:rPr>
          <w:rFonts w:eastAsia="Times New Roman"/>
          <w:color w:val="000000"/>
        </w:rPr>
        <w:t>Zdrojové IP adrese</w:t>
      </w:r>
    </w:p>
    <w:p w14:paraId="155941F2" w14:textId="77777777" w:rsidR="00655381" w:rsidRPr="00655381" w:rsidRDefault="00655381" w:rsidP="008C71A3">
      <w:pPr>
        <w:pStyle w:val="Odstavecseseznamem"/>
        <w:numPr>
          <w:ilvl w:val="1"/>
          <w:numId w:val="9"/>
        </w:numPr>
        <w:spacing w:before="240" w:after="240"/>
        <w:contextualSpacing/>
        <w:rPr>
          <w:color w:val="222222"/>
          <w:shd w:val="clear" w:color="auto" w:fill="FFFFFF"/>
        </w:rPr>
      </w:pPr>
      <w:r w:rsidRPr="00655381">
        <w:rPr>
          <w:rFonts w:eastAsia="Times New Roman"/>
          <w:color w:val="000000"/>
        </w:rPr>
        <w:t>Destination domain</w:t>
      </w:r>
    </w:p>
    <w:p w14:paraId="1C43AC38" w14:textId="77777777" w:rsidR="00655381" w:rsidRPr="00655381" w:rsidRDefault="00655381" w:rsidP="008C71A3">
      <w:pPr>
        <w:pStyle w:val="Odstavecseseznamem"/>
        <w:numPr>
          <w:ilvl w:val="1"/>
          <w:numId w:val="9"/>
        </w:numPr>
        <w:spacing w:before="240" w:after="240"/>
        <w:contextualSpacing/>
        <w:rPr>
          <w:color w:val="222222"/>
          <w:shd w:val="clear" w:color="auto" w:fill="FFFFFF"/>
        </w:rPr>
      </w:pPr>
      <w:r w:rsidRPr="00655381">
        <w:rPr>
          <w:rFonts w:eastAsia="Times New Roman"/>
          <w:color w:val="000000"/>
        </w:rPr>
        <w:t>Typu požadavku</w:t>
      </w:r>
    </w:p>
    <w:p w14:paraId="6B32A8DF" w14:textId="77777777" w:rsidR="00655381" w:rsidRPr="00655381" w:rsidRDefault="00655381" w:rsidP="008C71A3">
      <w:pPr>
        <w:pStyle w:val="Odstavecseseznamem"/>
        <w:numPr>
          <w:ilvl w:val="1"/>
          <w:numId w:val="9"/>
        </w:numPr>
        <w:spacing w:before="240" w:after="240"/>
        <w:contextualSpacing/>
        <w:rPr>
          <w:color w:val="222222"/>
          <w:shd w:val="clear" w:color="auto" w:fill="FFFFFF"/>
        </w:rPr>
      </w:pPr>
      <w:r w:rsidRPr="00655381">
        <w:rPr>
          <w:rFonts w:eastAsia="Times New Roman"/>
          <w:color w:val="000000"/>
        </w:rPr>
        <w:t>Typu hrozby</w:t>
      </w:r>
    </w:p>
    <w:p w14:paraId="11856CA0" w14:textId="77777777" w:rsidR="00655381" w:rsidRPr="00655381" w:rsidRDefault="00655381" w:rsidP="008C71A3">
      <w:pPr>
        <w:pStyle w:val="Odstavecseseznamem"/>
        <w:numPr>
          <w:ilvl w:val="1"/>
          <w:numId w:val="9"/>
        </w:numPr>
        <w:spacing w:before="240" w:after="240"/>
        <w:contextualSpacing/>
        <w:rPr>
          <w:color w:val="222222"/>
          <w:shd w:val="clear" w:color="auto" w:fill="FFFFFF"/>
        </w:rPr>
      </w:pPr>
      <w:r w:rsidRPr="00655381">
        <w:rPr>
          <w:rFonts w:eastAsia="Times New Roman"/>
          <w:color w:val="000000"/>
        </w:rPr>
        <w:t>IP adrese odpovědi</w:t>
      </w:r>
    </w:p>
    <w:p w14:paraId="46A4E21C" w14:textId="77777777" w:rsidR="00655381" w:rsidRPr="00655381" w:rsidRDefault="00655381" w:rsidP="008C71A3">
      <w:pPr>
        <w:pStyle w:val="Odstavecseseznamem"/>
        <w:numPr>
          <w:ilvl w:val="1"/>
          <w:numId w:val="9"/>
        </w:numPr>
        <w:spacing w:before="240" w:after="240"/>
        <w:contextualSpacing/>
        <w:rPr>
          <w:color w:val="222222"/>
          <w:shd w:val="clear" w:color="auto" w:fill="FFFFFF"/>
        </w:rPr>
      </w:pPr>
      <w:r w:rsidRPr="00655381">
        <w:rPr>
          <w:rFonts w:eastAsia="Times New Roman"/>
          <w:color w:val="000000"/>
        </w:rPr>
        <w:t>Čase</w:t>
      </w:r>
    </w:p>
    <w:p w14:paraId="3E83178D" w14:textId="77777777" w:rsidR="00655381" w:rsidRPr="00917645" w:rsidRDefault="00655381" w:rsidP="00917645">
      <w:pPr>
        <w:spacing w:before="240" w:after="240"/>
        <w:rPr>
          <w:color w:val="222222"/>
          <w:shd w:val="clear" w:color="auto" w:fill="FFFFFF"/>
        </w:rPr>
      </w:pPr>
    </w:p>
    <w:p w14:paraId="462B4BB9" w14:textId="77777777" w:rsidR="00655381" w:rsidRPr="00655381" w:rsidRDefault="00655381" w:rsidP="008C71A3">
      <w:pPr>
        <w:pStyle w:val="Odstavecseseznamem"/>
        <w:numPr>
          <w:ilvl w:val="0"/>
          <w:numId w:val="8"/>
        </w:numPr>
        <w:spacing w:before="240" w:after="240"/>
        <w:contextualSpacing/>
        <w:jc w:val="left"/>
        <w:rPr>
          <w:rFonts w:eastAsia="Times New Roman"/>
        </w:rPr>
      </w:pPr>
      <w:r w:rsidRPr="00655381">
        <w:rPr>
          <w:rFonts w:eastAsia="Times New Roman"/>
          <w:color w:val="000000"/>
        </w:rPr>
        <w:t>Syslog integrace (SIEM, log management, provozní monitoring apod.)</w:t>
      </w:r>
    </w:p>
    <w:p w14:paraId="0604C756"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Konfigurovatelný tok dat přes syslog obsahující detekované hrozby</w:t>
      </w:r>
    </w:p>
    <w:p w14:paraId="005FDA87" w14:textId="77777777" w:rsidR="00655381" w:rsidRPr="00655381" w:rsidRDefault="00655381" w:rsidP="008C71A3">
      <w:pPr>
        <w:pStyle w:val="Odstavecseseznamem"/>
        <w:numPr>
          <w:ilvl w:val="0"/>
          <w:numId w:val="9"/>
        </w:numPr>
        <w:spacing w:before="240" w:after="240"/>
        <w:contextualSpacing/>
        <w:rPr>
          <w:color w:val="222222"/>
          <w:shd w:val="clear" w:color="auto" w:fill="FFFFFF"/>
        </w:rPr>
      </w:pPr>
      <w:r w:rsidRPr="00655381">
        <w:rPr>
          <w:color w:val="222222"/>
          <w:shd w:val="clear" w:color="auto" w:fill="FFFFFF"/>
        </w:rPr>
        <w:t>Konfigurovatelný tok dát přes syslog obsahující DNS provoz</w:t>
      </w:r>
    </w:p>
    <w:p w14:paraId="784F2DEE" w14:textId="77777777" w:rsidR="00655381" w:rsidRPr="00655381" w:rsidRDefault="00655381" w:rsidP="00655381">
      <w:pPr>
        <w:spacing w:before="240" w:after="240"/>
        <w:jc w:val="both"/>
        <w:rPr>
          <w:rFonts w:ascii="Arial" w:hAnsi="Arial" w:cs="Arial"/>
          <w:sz w:val="20"/>
          <w:szCs w:val="20"/>
        </w:rPr>
      </w:pPr>
    </w:p>
    <w:p w14:paraId="10A1E8D8" w14:textId="77777777" w:rsidR="00655381" w:rsidRPr="00655381" w:rsidRDefault="00655381" w:rsidP="00655381">
      <w:pPr>
        <w:spacing w:before="240" w:after="240"/>
        <w:jc w:val="both"/>
        <w:rPr>
          <w:rFonts w:ascii="Arial" w:hAnsi="Arial" w:cs="Arial"/>
          <w:sz w:val="20"/>
          <w:szCs w:val="20"/>
        </w:rPr>
      </w:pPr>
      <w:r w:rsidRPr="00655381">
        <w:rPr>
          <w:rFonts w:ascii="Arial" w:hAnsi="Arial" w:cs="Arial"/>
          <w:sz w:val="20"/>
          <w:szCs w:val="20"/>
        </w:rPr>
        <w:t>Dodání řešení:</w:t>
      </w:r>
    </w:p>
    <w:p w14:paraId="2E6E5F31" w14:textId="77777777" w:rsidR="00655381" w:rsidRPr="00FC1BC9" w:rsidRDefault="00655381" w:rsidP="00917645">
      <w:pPr>
        <w:pStyle w:val="Odstavecseseznamem"/>
        <w:numPr>
          <w:ilvl w:val="0"/>
          <w:numId w:val="8"/>
        </w:numPr>
        <w:spacing w:before="240" w:after="240"/>
        <w:contextualSpacing/>
        <w:rPr>
          <w:rFonts w:eastAsia="Times New Roman"/>
        </w:rPr>
      </w:pPr>
      <w:r w:rsidRPr="00655381">
        <w:rPr>
          <w:rFonts w:eastAsia="Times New Roman"/>
        </w:rPr>
        <w:t>objednanou technologii je možno dodat do 48 hodin od zaslání závazné objednávky, příp. podepsání smlouvy</w:t>
      </w:r>
    </w:p>
    <w:p w14:paraId="5B46A188" w14:textId="77777777" w:rsidR="00655381" w:rsidRPr="00A52F6F" w:rsidRDefault="00655381" w:rsidP="00917645">
      <w:pPr>
        <w:spacing w:before="240" w:after="240"/>
        <w:ind w:left="284"/>
      </w:pPr>
    </w:p>
    <w:p w14:paraId="3FAFCA3A" w14:textId="77777777" w:rsidR="00655381" w:rsidRPr="00655381" w:rsidRDefault="00655381" w:rsidP="00655381">
      <w:pPr>
        <w:spacing w:before="240" w:after="240"/>
        <w:jc w:val="both"/>
        <w:rPr>
          <w:rFonts w:ascii="Arial" w:hAnsi="Arial" w:cs="Arial"/>
          <w:sz w:val="20"/>
          <w:szCs w:val="20"/>
        </w:rPr>
      </w:pPr>
      <w:r w:rsidRPr="00655381">
        <w:rPr>
          <w:rFonts w:ascii="Arial" w:hAnsi="Arial" w:cs="Arial"/>
          <w:sz w:val="20"/>
          <w:szCs w:val="20"/>
        </w:rPr>
        <w:t>Implementace řešení:</w:t>
      </w:r>
    </w:p>
    <w:p w14:paraId="55EDFB85"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color w:val="000000"/>
        </w:rPr>
        <w:t>technologie je instalována a zapojena do stávající síťové infrastruktury bez plánovaného výpadku nebo odstávky</w:t>
      </w:r>
    </w:p>
    <w:p w14:paraId="25D6FF1A" w14:textId="77777777" w:rsidR="00655381" w:rsidRPr="00655381" w:rsidRDefault="00655381" w:rsidP="008C71A3">
      <w:pPr>
        <w:pStyle w:val="Odstavecseseznamem"/>
        <w:numPr>
          <w:ilvl w:val="0"/>
          <w:numId w:val="8"/>
        </w:numPr>
        <w:spacing w:before="240" w:after="240"/>
        <w:contextualSpacing/>
        <w:rPr>
          <w:rFonts w:eastAsia="Times New Roman"/>
        </w:rPr>
      </w:pPr>
      <w:r w:rsidRPr="00655381">
        <w:rPr>
          <w:rFonts w:eastAsia="Times New Roman"/>
          <w:color w:val="000000"/>
        </w:rPr>
        <w:t xml:space="preserve">integrace s technologiemi jako: MS AD, SIEM, Log manager, Provozní monitoring, Flowmon ADS, </w:t>
      </w:r>
    </w:p>
    <w:p w14:paraId="44053D7F"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1814FBB1"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 xml:space="preserve">Rozsah </w:t>
      </w:r>
      <w:r w:rsidR="00373BE1">
        <w:rPr>
          <w:rFonts w:ascii="Arial" w:hAnsi="Arial" w:cs="Arial"/>
          <w:color w:val="222222"/>
          <w:sz w:val="20"/>
          <w:szCs w:val="20"/>
          <w:shd w:val="clear" w:color="auto" w:fill="FFFFFF"/>
        </w:rPr>
        <w:t xml:space="preserve">poskytované technické </w:t>
      </w:r>
      <w:r w:rsidRPr="00655381">
        <w:rPr>
          <w:rFonts w:ascii="Arial" w:hAnsi="Arial" w:cs="Arial"/>
          <w:color w:val="222222"/>
          <w:sz w:val="20"/>
          <w:szCs w:val="20"/>
          <w:shd w:val="clear" w:color="auto" w:fill="FFFFFF"/>
        </w:rPr>
        <w:t>podpory:</w:t>
      </w:r>
    </w:p>
    <w:p w14:paraId="780884DF"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79DE5B77"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Vzdálená podpora výrobce (mail, telefonicky, ticketovacím nástrojem) v lokálním jazyce: česky/anglicky, anglicky (dle preferencí objednavatele)</w:t>
      </w:r>
    </w:p>
    <w:p w14:paraId="6267D931" w14:textId="77777777" w:rsidR="00655381" w:rsidRPr="00AF6883" w:rsidRDefault="00AF6883" w:rsidP="00917645">
      <w:pPr>
        <w:pStyle w:val="Odstavecseseznamem"/>
        <w:numPr>
          <w:ilvl w:val="0"/>
          <w:numId w:val="8"/>
        </w:numPr>
        <w:shd w:val="clear" w:color="auto" w:fill="FFFFFF"/>
        <w:spacing w:after="0"/>
        <w:contextualSpacing/>
        <w:rPr>
          <w:color w:val="222222"/>
          <w:shd w:val="clear" w:color="auto" w:fill="FFFFFF"/>
        </w:rPr>
      </w:pPr>
      <w:r>
        <w:rPr>
          <w:color w:val="222222"/>
          <w:shd w:val="clear" w:color="auto" w:fill="FFFFFF"/>
        </w:rPr>
        <w:t>P</w:t>
      </w:r>
      <w:r w:rsidR="00655381" w:rsidRPr="00AF6883">
        <w:rPr>
          <w:color w:val="222222"/>
          <w:shd w:val="clear" w:color="auto" w:fill="FFFFFF"/>
        </w:rPr>
        <w:t>oskytn</w:t>
      </w:r>
      <w:r>
        <w:rPr>
          <w:color w:val="222222"/>
          <w:shd w:val="clear" w:color="auto" w:fill="FFFFFF"/>
        </w:rPr>
        <w:t>utí</w:t>
      </w:r>
      <w:r w:rsidR="00401753">
        <w:rPr>
          <w:color w:val="222222"/>
          <w:shd w:val="clear" w:color="auto" w:fill="FFFFFF"/>
        </w:rPr>
        <w:t xml:space="preserve"> podpory</w:t>
      </w:r>
      <w:r w:rsidR="00655381" w:rsidRPr="00AF6883">
        <w:rPr>
          <w:color w:val="222222"/>
          <w:shd w:val="clear" w:color="auto" w:fill="FFFFFF"/>
        </w:rPr>
        <w:t xml:space="preserve"> na místě do 4 hodin </w:t>
      </w:r>
      <w:r w:rsidR="00401753" w:rsidRPr="00AF6883">
        <w:rPr>
          <w:color w:val="222222"/>
          <w:shd w:val="clear" w:color="auto" w:fill="FFFFFF"/>
        </w:rPr>
        <w:t xml:space="preserve">od nahlášení </w:t>
      </w:r>
      <w:r w:rsidR="00655381" w:rsidRPr="00AF6883">
        <w:rPr>
          <w:color w:val="222222"/>
          <w:shd w:val="clear" w:color="auto" w:fill="FFFFFF"/>
        </w:rPr>
        <w:t xml:space="preserve">v případě kritických problémů </w:t>
      </w:r>
    </w:p>
    <w:p w14:paraId="45041B78"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499EAF4C"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67B7D53E"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Dokumentace:</w:t>
      </w:r>
    </w:p>
    <w:p w14:paraId="127C952D"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5073972B"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Technická dokumentace k řešení je lokalizována do jazyků:</w:t>
      </w:r>
    </w:p>
    <w:p w14:paraId="7D7B32D2"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Čeština</w:t>
      </w:r>
    </w:p>
    <w:p w14:paraId="7A599932"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Angličtina</w:t>
      </w:r>
    </w:p>
    <w:p w14:paraId="5A571D8E"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Slovenština (volitelně)</w:t>
      </w:r>
    </w:p>
    <w:p w14:paraId="5B15BD4E"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Dle požadavků</w:t>
      </w:r>
    </w:p>
    <w:p w14:paraId="6C0C48AD"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2E4D11E8"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5DB4AAE6" w14:textId="77777777" w:rsidR="00655381" w:rsidRPr="00655381" w:rsidRDefault="00655381" w:rsidP="00655381">
      <w:pPr>
        <w:shd w:val="clear" w:color="auto" w:fill="FFFFFF"/>
        <w:jc w:val="both"/>
        <w:rPr>
          <w:rFonts w:ascii="Arial" w:hAnsi="Arial" w:cs="Arial"/>
          <w:b/>
          <w:bCs/>
          <w:color w:val="222222"/>
          <w:sz w:val="20"/>
          <w:szCs w:val="20"/>
          <w:shd w:val="clear" w:color="auto" w:fill="FFFFFF"/>
        </w:rPr>
      </w:pPr>
      <w:r w:rsidRPr="00655381">
        <w:rPr>
          <w:rFonts w:ascii="Arial" w:hAnsi="Arial" w:cs="Arial"/>
          <w:b/>
          <w:bCs/>
          <w:color w:val="222222"/>
          <w:sz w:val="20"/>
          <w:szCs w:val="20"/>
          <w:shd w:val="clear" w:color="auto" w:fill="FFFFFF"/>
        </w:rPr>
        <w:t>Všeobecný popis implementačních prací</w:t>
      </w:r>
    </w:p>
    <w:p w14:paraId="770D2D8A"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4F990E3A"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r w:rsidRPr="00655381">
        <w:rPr>
          <w:rFonts w:ascii="Arial" w:hAnsi="Arial" w:cs="Arial"/>
          <w:color w:val="222222"/>
          <w:sz w:val="20"/>
          <w:szCs w:val="20"/>
          <w:shd w:val="clear" w:color="auto" w:fill="FFFFFF"/>
        </w:rPr>
        <w:t>Popis prací během nasazení řešení:</w:t>
      </w:r>
    </w:p>
    <w:p w14:paraId="3DC3B417"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17E0BB36" w14:textId="77777777" w:rsidR="00655381" w:rsidRPr="00655381" w:rsidRDefault="00655381" w:rsidP="008C71A3">
      <w:pPr>
        <w:pStyle w:val="Odstavecseseznamem"/>
        <w:numPr>
          <w:ilvl w:val="0"/>
          <w:numId w:val="8"/>
        </w:numPr>
        <w:shd w:val="clear" w:color="auto" w:fill="FFFFFF"/>
        <w:spacing w:after="0"/>
        <w:contextualSpacing/>
        <w:rPr>
          <w:color w:val="222222"/>
          <w:shd w:val="clear" w:color="auto" w:fill="FFFFFF"/>
        </w:rPr>
      </w:pPr>
      <w:r w:rsidRPr="00655381">
        <w:rPr>
          <w:color w:val="222222"/>
          <w:shd w:val="clear" w:color="auto" w:fill="FFFFFF"/>
        </w:rPr>
        <w:t>Příprava infrastruktury a součinnost:</w:t>
      </w:r>
    </w:p>
    <w:p w14:paraId="237ACCD4"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Dodavatel uvede systémové požadavky a rozsah součinnosti pro implementaci řešení</w:t>
      </w:r>
    </w:p>
    <w:p w14:paraId="39109C0F"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4D3FCA62" w14:textId="77777777" w:rsidR="00655381" w:rsidRPr="00655381" w:rsidRDefault="00655381" w:rsidP="008C71A3">
      <w:pPr>
        <w:pStyle w:val="Odstavecseseznamem"/>
        <w:numPr>
          <w:ilvl w:val="0"/>
          <w:numId w:val="8"/>
        </w:numPr>
        <w:spacing w:before="240" w:after="240"/>
        <w:contextualSpacing/>
        <w:jc w:val="left"/>
        <w:rPr>
          <w:rFonts w:eastAsia="Times New Roman"/>
        </w:rPr>
      </w:pPr>
      <w:r w:rsidRPr="00655381">
        <w:rPr>
          <w:rFonts w:eastAsia="Times New Roman"/>
          <w:color w:val="000000"/>
        </w:rPr>
        <w:t xml:space="preserve">Dodavatel zodpovídá za: </w:t>
      </w:r>
    </w:p>
    <w:p w14:paraId="2343F0C3"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Implementaci řešení v prostředí objednatele</w:t>
      </w:r>
    </w:p>
    <w:p w14:paraId="0078368B"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Integraci s vybranými technologiemi objednatele</w:t>
      </w:r>
    </w:p>
    <w:p w14:paraId="1ED133D6"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Zaškolení administrátorů objednatele</w:t>
      </w:r>
    </w:p>
    <w:p w14:paraId="5ABE5B34"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53BDC3A7" w14:textId="77777777" w:rsidR="00655381" w:rsidRPr="00655381" w:rsidRDefault="00655381" w:rsidP="008C71A3">
      <w:pPr>
        <w:pStyle w:val="Odstavecseseznamem"/>
        <w:numPr>
          <w:ilvl w:val="0"/>
          <w:numId w:val="8"/>
        </w:numPr>
        <w:spacing w:before="240" w:after="240"/>
        <w:contextualSpacing/>
        <w:jc w:val="left"/>
        <w:rPr>
          <w:rFonts w:eastAsia="Times New Roman"/>
        </w:rPr>
      </w:pPr>
      <w:r w:rsidRPr="00655381">
        <w:rPr>
          <w:rFonts w:eastAsia="Times New Roman"/>
          <w:color w:val="000000"/>
        </w:rPr>
        <w:t>Kontrola kvality</w:t>
      </w:r>
    </w:p>
    <w:p w14:paraId="3207B316"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Kontrola kvality nastavení systému ze strany výrobce řešení po implementaci řešení smluvním dodavatelem je součástí dodaných prací</w:t>
      </w:r>
    </w:p>
    <w:p w14:paraId="6C6E2F87"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5A223465" w14:textId="77777777" w:rsidR="00655381" w:rsidRPr="00655381" w:rsidRDefault="00655381" w:rsidP="008C71A3">
      <w:pPr>
        <w:pStyle w:val="Odstavecseseznamem"/>
        <w:numPr>
          <w:ilvl w:val="0"/>
          <w:numId w:val="8"/>
        </w:numPr>
        <w:spacing w:before="240" w:after="240"/>
        <w:contextualSpacing/>
        <w:jc w:val="left"/>
        <w:rPr>
          <w:rFonts w:eastAsia="Times New Roman"/>
        </w:rPr>
      </w:pPr>
      <w:r w:rsidRPr="00655381">
        <w:rPr>
          <w:rFonts w:eastAsia="Times New Roman"/>
          <w:color w:val="000000"/>
        </w:rPr>
        <w:t>Záruka</w:t>
      </w:r>
    </w:p>
    <w:p w14:paraId="6D40E553"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údržba SW, zákaznická podpora telefonicky a e-mailem v českém/slovenském a anglickém jazyce min. v pracovní době (9x5), přístup k webovému zákaznickému centru, vzdálená podpora přes SSH</w:t>
      </w:r>
    </w:p>
    <w:p w14:paraId="6DAA8ACC"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429BB8CF" w14:textId="77777777" w:rsidR="00655381" w:rsidRPr="00655381" w:rsidRDefault="00655381" w:rsidP="008C71A3">
      <w:pPr>
        <w:pStyle w:val="Odstavecseseznamem"/>
        <w:numPr>
          <w:ilvl w:val="0"/>
          <w:numId w:val="8"/>
        </w:numPr>
        <w:spacing w:before="240" w:after="240"/>
        <w:contextualSpacing/>
        <w:jc w:val="left"/>
        <w:rPr>
          <w:rFonts w:eastAsia="Times New Roman"/>
        </w:rPr>
      </w:pPr>
      <w:r w:rsidRPr="00655381">
        <w:rPr>
          <w:rFonts w:eastAsia="Times New Roman"/>
          <w:color w:val="000000"/>
        </w:rPr>
        <w:t>Další podmínky realizace</w:t>
      </w:r>
    </w:p>
    <w:p w14:paraId="6B0DAB0C"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Konfigurace alertů pro vážné bezpečnostní incidenty jako:</w:t>
      </w:r>
    </w:p>
    <w:p w14:paraId="0667E100" w14:textId="77777777" w:rsidR="00655381" w:rsidRPr="00655381" w:rsidRDefault="00655381" w:rsidP="008C71A3">
      <w:pPr>
        <w:pStyle w:val="Odstavecseseznamem"/>
        <w:numPr>
          <w:ilvl w:val="1"/>
          <w:numId w:val="9"/>
        </w:numPr>
        <w:spacing w:before="240" w:after="240"/>
        <w:contextualSpacing/>
        <w:rPr>
          <w:rFonts w:eastAsia="Times New Roman"/>
          <w:color w:val="000000"/>
        </w:rPr>
      </w:pPr>
      <w:r w:rsidRPr="00655381">
        <w:rPr>
          <w:rFonts w:eastAsia="Times New Roman"/>
          <w:color w:val="000000"/>
        </w:rPr>
        <w:t xml:space="preserve">Cílený phishingový útok - homograph &amp; </w:t>
      </w:r>
      <w:r w:rsidRPr="00655381">
        <w:rPr>
          <w:color w:val="222222"/>
          <w:shd w:val="clear" w:color="auto" w:fill="FFFFFF"/>
        </w:rPr>
        <w:t>typosquatting attack</w:t>
      </w:r>
    </w:p>
    <w:p w14:paraId="5A2F775E" w14:textId="77777777" w:rsidR="00655381" w:rsidRPr="00655381" w:rsidRDefault="00655381" w:rsidP="008C71A3">
      <w:pPr>
        <w:pStyle w:val="Odstavecseseznamem"/>
        <w:numPr>
          <w:ilvl w:val="1"/>
          <w:numId w:val="9"/>
        </w:numPr>
        <w:spacing w:before="240" w:after="240"/>
        <w:contextualSpacing/>
        <w:rPr>
          <w:rFonts w:eastAsia="Times New Roman"/>
          <w:color w:val="000000"/>
        </w:rPr>
      </w:pPr>
      <w:r w:rsidRPr="00655381">
        <w:rPr>
          <w:rFonts w:eastAsia="Times New Roman"/>
          <w:color w:val="000000"/>
        </w:rPr>
        <w:t>Komunikace infikovaného stroje s řídícím serverem botnetu - C&amp;C server</w:t>
      </w:r>
    </w:p>
    <w:p w14:paraId="6A033E18" w14:textId="77777777" w:rsidR="00655381" w:rsidRPr="00655381" w:rsidRDefault="00655381" w:rsidP="008C71A3">
      <w:pPr>
        <w:pStyle w:val="Odstavecseseznamem"/>
        <w:numPr>
          <w:ilvl w:val="1"/>
          <w:numId w:val="9"/>
        </w:numPr>
        <w:spacing w:before="240" w:after="240"/>
        <w:contextualSpacing/>
        <w:rPr>
          <w:rFonts w:eastAsia="Times New Roman"/>
          <w:color w:val="000000"/>
        </w:rPr>
      </w:pPr>
      <w:r w:rsidRPr="00655381">
        <w:rPr>
          <w:rFonts w:eastAsia="Times New Roman"/>
          <w:color w:val="000000"/>
        </w:rPr>
        <w:t xml:space="preserve">Aktivita Zero day malware – přinejmenším ve formě </w:t>
      </w:r>
      <w:r w:rsidRPr="00655381">
        <w:rPr>
          <w:color w:val="222222"/>
          <w:shd w:val="clear" w:color="auto" w:fill="FFFFFF"/>
        </w:rPr>
        <w:t>Domain generation algorithm malware</w:t>
      </w:r>
    </w:p>
    <w:p w14:paraId="1971FC9B" w14:textId="77777777" w:rsidR="00655381" w:rsidRPr="00917645" w:rsidRDefault="00655381" w:rsidP="00917645">
      <w:pPr>
        <w:spacing w:before="240" w:after="240"/>
        <w:ind w:left="284"/>
        <w:rPr>
          <w:color w:val="000000"/>
        </w:rPr>
      </w:pPr>
    </w:p>
    <w:p w14:paraId="44F490A3"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Konfigurace alertů pro provozní incidenty:</w:t>
      </w:r>
    </w:p>
    <w:p w14:paraId="755D9E3E" w14:textId="77777777" w:rsidR="00655381" w:rsidRPr="00655381" w:rsidRDefault="00655381" w:rsidP="008C71A3">
      <w:pPr>
        <w:pStyle w:val="Odstavecseseznamem"/>
        <w:numPr>
          <w:ilvl w:val="1"/>
          <w:numId w:val="9"/>
        </w:numPr>
        <w:spacing w:before="240" w:after="240"/>
        <w:contextualSpacing/>
        <w:rPr>
          <w:rFonts w:eastAsia="Times New Roman"/>
          <w:color w:val="000000"/>
        </w:rPr>
      </w:pPr>
      <w:r w:rsidRPr="00655381">
        <w:rPr>
          <w:rFonts w:eastAsia="Times New Roman"/>
          <w:color w:val="000000"/>
        </w:rPr>
        <w:t>Selhání DNS překladu</w:t>
      </w:r>
    </w:p>
    <w:p w14:paraId="238CB958" w14:textId="77777777" w:rsidR="00655381" w:rsidRPr="00655381" w:rsidRDefault="00655381" w:rsidP="008C71A3">
      <w:pPr>
        <w:pStyle w:val="Odstavecseseznamem"/>
        <w:numPr>
          <w:ilvl w:val="1"/>
          <w:numId w:val="9"/>
        </w:numPr>
        <w:spacing w:before="240" w:after="240"/>
        <w:contextualSpacing/>
        <w:rPr>
          <w:rFonts w:eastAsia="Times New Roman"/>
          <w:color w:val="000000"/>
        </w:rPr>
      </w:pPr>
      <w:r w:rsidRPr="00655381">
        <w:rPr>
          <w:rFonts w:eastAsia="Times New Roman"/>
          <w:color w:val="000000"/>
        </w:rPr>
        <w:t xml:space="preserve">Saturace systémových zdrojů na infrastruktuře, na které je nainstalována technologie </w:t>
      </w:r>
    </w:p>
    <w:p w14:paraId="68AF3284" w14:textId="77777777" w:rsidR="00655381" w:rsidRPr="00917645" w:rsidRDefault="00655381" w:rsidP="00917645">
      <w:pPr>
        <w:spacing w:before="240" w:after="240"/>
        <w:ind w:left="284"/>
        <w:rPr>
          <w:color w:val="000000"/>
        </w:rPr>
      </w:pPr>
    </w:p>
    <w:p w14:paraId="2431F215"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Implementovaná technologie je plně podporovaná výrobcem. Je potřebné garantovat vyvarování se porušení podmínek, které by mohly porušit podmínky podpory stanovené výrobcem.</w:t>
      </w:r>
    </w:p>
    <w:p w14:paraId="2B20DA56"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lastRenderedPageBreak/>
        <w:t>Bezvýpadková instalace technologie a její zapojení do stávající síťové infrastruktury.</w:t>
      </w:r>
    </w:p>
    <w:p w14:paraId="2664CC64" w14:textId="77777777" w:rsidR="00655381" w:rsidRPr="00655381" w:rsidRDefault="00655381" w:rsidP="00655381">
      <w:pPr>
        <w:shd w:val="clear" w:color="auto" w:fill="FFFFFF"/>
        <w:jc w:val="both"/>
        <w:rPr>
          <w:rFonts w:ascii="Arial" w:hAnsi="Arial" w:cs="Arial"/>
          <w:color w:val="222222"/>
          <w:sz w:val="20"/>
          <w:szCs w:val="20"/>
          <w:shd w:val="clear" w:color="auto" w:fill="FFFFFF"/>
        </w:rPr>
      </w:pPr>
    </w:p>
    <w:p w14:paraId="0401E62F" w14:textId="77777777" w:rsidR="00655381" w:rsidRPr="00655381" w:rsidRDefault="00655381" w:rsidP="008C71A3">
      <w:pPr>
        <w:pStyle w:val="Odstavecseseznamem"/>
        <w:numPr>
          <w:ilvl w:val="0"/>
          <w:numId w:val="8"/>
        </w:numPr>
        <w:spacing w:before="240" w:after="240"/>
        <w:contextualSpacing/>
        <w:jc w:val="left"/>
        <w:rPr>
          <w:rFonts w:eastAsia="Times New Roman"/>
          <w:color w:val="000000"/>
        </w:rPr>
      </w:pPr>
      <w:r w:rsidRPr="00655381">
        <w:rPr>
          <w:rFonts w:eastAsia="Times New Roman"/>
          <w:color w:val="000000"/>
        </w:rPr>
        <w:t>Integrace:</w:t>
      </w:r>
    </w:p>
    <w:p w14:paraId="57E841FC"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Integrace s Active Directory a zajištěním funkcionality všech interních systémů, doménových řadičů a klientských aplikací</w:t>
      </w:r>
    </w:p>
    <w:p w14:paraId="04384122"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Zasílání událostí do SIEM řešení nebo do technologie pro management logů</w:t>
      </w:r>
    </w:p>
    <w:p w14:paraId="7D276DFE"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Zasílání informací o provozních problémech e-mailem nebo do helpdesku</w:t>
      </w:r>
    </w:p>
    <w:p w14:paraId="6CB3B5C3" w14:textId="77777777" w:rsidR="00655381" w:rsidRPr="00655381" w:rsidRDefault="00655381" w:rsidP="008C71A3">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Možnost čtení a filtrace událostí přes API (preferováno je REST API)</w:t>
      </w:r>
    </w:p>
    <w:p w14:paraId="405617E4" w14:textId="1FEA0F6F" w:rsidR="002A3836" w:rsidRDefault="00655381" w:rsidP="002A3836">
      <w:pPr>
        <w:pStyle w:val="Odstavecseseznamem"/>
        <w:numPr>
          <w:ilvl w:val="0"/>
          <w:numId w:val="10"/>
        </w:numPr>
        <w:shd w:val="clear" w:color="auto" w:fill="FFFFFF"/>
        <w:spacing w:after="0"/>
        <w:contextualSpacing/>
        <w:rPr>
          <w:color w:val="222222"/>
          <w:shd w:val="clear" w:color="auto" w:fill="FFFFFF"/>
        </w:rPr>
      </w:pPr>
      <w:r w:rsidRPr="00655381">
        <w:rPr>
          <w:color w:val="222222"/>
          <w:shd w:val="clear" w:color="auto" w:fill="FFFFFF"/>
        </w:rPr>
        <w:t xml:space="preserve">Řešení musí být možné v budoucnu integrovat – musí podporovat integraci s technologií pro detekci anomálií v síťovém provozu </w:t>
      </w:r>
    </w:p>
    <w:p w14:paraId="715EC7F9" w14:textId="76DFAA28" w:rsidR="002A3836" w:rsidRDefault="002A3836" w:rsidP="002A3836">
      <w:pPr>
        <w:shd w:val="clear" w:color="auto" w:fill="FFFFFF"/>
        <w:contextualSpacing/>
        <w:rPr>
          <w:color w:val="222222"/>
          <w:shd w:val="clear" w:color="auto" w:fill="FFFFFF"/>
        </w:rPr>
      </w:pPr>
    </w:p>
    <w:p w14:paraId="7D8FBD95" w14:textId="77777777" w:rsidR="002A3836" w:rsidRPr="002A3836" w:rsidRDefault="002A3836" w:rsidP="002A3836">
      <w:pPr>
        <w:shd w:val="clear" w:color="auto" w:fill="FFFFFF"/>
        <w:contextualSpacing/>
        <w:rPr>
          <w:color w:val="222222"/>
          <w:shd w:val="clear" w:color="auto" w:fill="FFFFFF"/>
        </w:rPr>
      </w:pPr>
    </w:p>
    <w:p w14:paraId="4C2865AD" w14:textId="77777777" w:rsidR="00E71F3A" w:rsidRDefault="00E71F3A" w:rsidP="002A3836">
      <w:pPr>
        <w:shd w:val="clear" w:color="auto" w:fill="FFFFFF"/>
        <w:contextualSpacing/>
        <w:rPr>
          <w:color w:val="222222"/>
          <w:shd w:val="clear" w:color="auto" w:fill="FFFFFF"/>
        </w:rPr>
      </w:pPr>
    </w:p>
    <w:p w14:paraId="44D185FF" w14:textId="77777777" w:rsidR="00E71F3A" w:rsidRPr="00D87906" w:rsidRDefault="00E71F3A" w:rsidP="002A3836">
      <w:pPr>
        <w:shd w:val="clear" w:color="auto" w:fill="FFFFFF"/>
        <w:contextualSpacing/>
        <w:rPr>
          <w:b/>
          <w:color w:val="222222"/>
          <w:sz w:val="24"/>
          <w:shd w:val="clear" w:color="auto" w:fill="FFFFFF"/>
        </w:rPr>
      </w:pPr>
      <w:r w:rsidRPr="00D87906">
        <w:rPr>
          <w:b/>
          <w:color w:val="222222"/>
          <w:sz w:val="24"/>
          <w:shd w:val="clear" w:color="auto" w:fill="FFFFFF"/>
        </w:rPr>
        <w:t>Konzultační činnost</w:t>
      </w:r>
    </w:p>
    <w:p w14:paraId="0681772F" w14:textId="77777777" w:rsidR="004C4E21" w:rsidRDefault="004C4E21" w:rsidP="000C335F">
      <w:pPr>
        <w:pStyle w:val="Odstavecseseznamem"/>
        <w:numPr>
          <w:ilvl w:val="0"/>
          <w:numId w:val="18"/>
        </w:numPr>
        <w:shd w:val="clear" w:color="auto" w:fill="FFFFFF"/>
        <w:spacing w:after="0"/>
        <w:contextualSpacing/>
        <w:rPr>
          <w:color w:val="222222"/>
          <w:shd w:val="clear" w:color="auto" w:fill="FFFFFF"/>
        </w:rPr>
      </w:pPr>
      <w:r>
        <w:rPr>
          <w:color w:val="222222"/>
          <w:shd w:val="clear" w:color="auto" w:fill="FFFFFF"/>
        </w:rPr>
        <w:t>Poradenská činnost při detekci a vyhodnocování</w:t>
      </w:r>
      <w:r w:rsidR="000C335F">
        <w:rPr>
          <w:color w:val="222222"/>
          <w:shd w:val="clear" w:color="auto" w:fill="FFFFFF"/>
        </w:rPr>
        <w:t xml:space="preserve"> inciden</w:t>
      </w:r>
      <w:r w:rsidR="00B50175">
        <w:rPr>
          <w:color w:val="222222"/>
          <w:shd w:val="clear" w:color="auto" w:fill="FFFFFF"/>
        </w:rPr>
        <w:t>t</w:t>
      </w:r>
      <w:r w:rsidR="000C335F">
        <w:rPr>
          <w:color w:val="222222"/>
          <w:shd w:val="clear" w:color="auto" w:fill="FFFFFF"/>
        </w:rPr>
        <w:t>ů</w:t>
      </w:r>
    </w:p>
    <w:p w14:paraId="2FC5E8C4" w14:textId="77777777" w:rsidR="000C335F" w:rsidRDefault="000C335F" w:rsidP="000C335F">
      <w:pPr>
        <w:pStyle w:val="Odstavecseseznamem"/>
        <w:numPr>
          <w:ilvl w:val="0"/>
          <w:numId w:val="18"/>
        </w:numPr>
        <w:spacing w:after="0"/>
      </w:pPr>
      <w:r>
        <w:t>tvorba pravidelných sumárních reportů za delší časové období (např. kvartálně</w:t>
      </w:r>
    </w:p>
    <w:p w14:paraId="567F84DD" w14:textId="77777777" w:rsidR="000C335F" w:rsidRDefault="000C335F" w:rsidP="000C335F">
      <w:pPr>
        <w:pStyle w:val="Odstavecseseznamem"/>
        <w:numPr>
          <w:ilvl w:val="0"/>
          <w:numId w:val="18"/>
        </w:numPr>
        <w:spacing w:after="0"/>
      </w:pPr>
      <w:r>
        <w:t>online/onsite prezent</w:t>
      </w:r>
      <w:r w:rsidR="00B50175">
        <w:t>ací včetně</w:t>
      </w:r>
      <w:r>
        <w:t>:</w:t>
      </w:r>
    </w:p>
    <w:p w14:paraId="7518EE12" w14:textId="77777777" w:rsidR="000C335F" w:rsidRDefault="000C335F" w:rsidP="000C335F">
      <w:pPr>
        <w:pStyle w:val="Odstavecseseznamem"/>
        <w:numPr>
          <w:ilvl w:val="1"/>
          <w:numId w:val="18"/>
        </w:numPr>
        <w:spacing w:after="0"/>
      </w:pPr>
      <w:r>
        <w:t>zhodno</w:t>
      </w:r>
      <w:r w:rsidR="00B50175">
        <w:t>c</w:t>
      </w:r>
      <w:r>
        <w:t>ení trendů v rámci DNS traffic</w:t>
      </w:r>
    </w:p>
    <w:p w14:paraId="587215EF" w14:textId="77777777" w:rsidR="000C335F" w:rsidRDefault="000C335F" w:rsidP="000C335F">
      <w:pPr>
        <w:pStyle w:val="Odstavecseseznamem"/>
        <w:numPr>
          <w:ilvl w:val="1"/>
          <w:numId w:val="18"/>
        </w:numPr>
        <w:spacing w:after="0"/>
      </w:pPr>
      <w:r>
        <w:t xml:space="preserve">analýza provozních a bezpečnostních </w:t>
      </w:r>
      <w:r w:rsidR="00B50175">
        <w:t>anomálií</w:t>
      </w:r>
      <w:r>
        <w:t xml:space="preserve"> identifikovaných v rámci DNS traffic</w:t>
      </w:r>
    </w:p>
    <w:p w14:paraId="2BC05328" w14:textId="77777777" w:rsidR="000C335F" w:rsidRDefault="000C335F" w:rsidP="000C335F">
      <w:pPr>
        <w:pStyle w:val="Odstavecseseznamem"/>
        <w:numPr>
          <w:ilvl w:val="1"/>
          <w:numId w:val="18"/>
        </w:numPr>
        <w:spacing w:after="0"/>
      </w:pPr>
      <w:r>
        <w:t xml:space="preserve">analýza vážných bezpečnostních </w:t>
      </w:r>
      <w:r w:rsidR="00B50175">
        <w:t>incidentů, které</w:t>
      </w:r>
      <w:r>
        <w:t xml:space="preserve"> DNS Resolver zaznamenalo a zablokoval</w:t>
      </w:r>
    </w:p>
    <w:p w14:paraId="0C42FD80" w14:textId="77777777" w:rsidR="000C335F" w:rsidRDefault="000C335F" w:rsidP="000C335F">
      <w:pPr>
        <w:pStyle w:val="Odstavecseseznamem"/>
        <w:numPr>
          <w:ilvl w:val="1"/>
          <w:numId w:val="18"/>
        </w:numPr>
        <w:spacing w:after="0"/>
      </w:pPr>
      <w:r>
        <w:t xml:space="preserve">návrh </w:t>
      </w:r>
      <w:r w:rsidR="00B50175">
        <w:t>doporučení</w:t>
      </w:r>
      <w:r>
        <w:t xml:space="preserve"> pro další konfiguraci řešení</w:t>
      </w:r>
    </w:p>
    <w:p w14:paraId="0103D46C" w14:textId="77777777" w:rsidR="000C335F" w:rsidRDefault="000C335F" w:rsidP="000C335F">
      <w:pPr>
        <w:pStyle w:val="Odstavecseseznamem"/>
        <w:numPr>
          <w:ilvl w:val="1"/>
          <w:numId w:val="18"/>
        </w:numPr>
        <w:spacing w:after="0"/>
      </w:pPr>
      <w:r>
        <w:t xml:space="preserve">individuální analýza vážných bezpečnostních </w:t>
      </w:r>
      <w:r w:rsidR="00B50175">
        <w:t>incidentů, které</w:t>
      </w:r>
      <w:r>
        <w:t xml:space="preserve"> DNS Resolver zaznamenalo a zablokoval</w:t>
      </w:r>
    </w:p>
    <w:p w14:paraId="0AF8DA33" w14:textId="77777777" w:rsidR="00870FA1" w:rsidRDefault="00870FA1" w:rsidP="00870FA1">
      <w:pPr>
        <w:shd w:val="clear" w:color="auto" w:fill="FFFFFF"/>
        <w:contextualSpacing/>
        <w:rPr>
          <w:shd w:val="clear" w:color="auto" w:fill="FFFFFF"/>
        </w:rPr>
      </w:pPr>
    </w:p>
    <w:p w14:paraId="3274D834" w14:textId="77777777" w:rsidR="00E71F3A" w:rsidRPr="00D87906" w:rsidRDefault="00E71F3A" w:rsidP="002A3836">
      <w:pPr>
        <w:shd w:val="clear" w:color="auto" w:fill="FFFFFF"/>
        <w:contextualSpacing/>
        <w:rPr>
          <w:b/>
          <w:color w:val="222222"/>
          <w:sz w:val="24"/>
          <w:shd w:val="clear" w:color="auto" w:fill="FFFFFF"/>
        </w:rPr>
      </w:pPr>
      <w:r w:rsidRPr="00D87906">
        <w:rPr>
          <w:b/>
          <w:color w:val="222222"/>
          <w:sz w:val="24"/>
          <w:shd w:val="clear" w:color="auto" w:fill="FFFFFF"/>
        </w:rPr>
        <w:t>Realizace změnových požadavků</w:t>
      </w:r>
    </w:p>
    <w:p w14:paraId="47970C9F" w14:textId="77777777" w:rsidR="000C335F" w:rsidRPr="00283476" w:rsidRDefault="00283476" w:rsidP="00283476">
      <w:pPr>
        <w:rPr>
          <w:b/>
        </w:rPr>
      </w:pPr>
      <w:r w:rsidRPr="00283476">
        <w:rPr>
          <w:b/>
        </w:rPr>
        <w:t>Změny konfigurace</w:t>
      </w:r>
      <w:r w:rsidR="000C335F" w:rsidRPr="00283476">
        <w:rPr>
          <w:b/>
        </w:rPr>
        <w:t>:</w:t>
      </w:r>
    </w:p>
    <w:p w14:paraId="08CBFF6A" w14:textId="77777777" w:rsidR="00283476" w:rsidRDefault="000C335F" w:rsidP="00283476">
      <w:pPr>
        <w:pStyle w:val="Odstavecseseznamem"/>
        <w:numPr>
          <w:ilvl w:val="0"/>
          <w:numId w:val="18"/>
        </w:numPr>
        <w:shd w:val="clear" w:color="auto" w:fill="FFFFFF"/>
        <w:spacing w:after="0"/>
        <w:contextualSpacing/>
      </w:pPr>
      <w:r w:rsidRPr="00283476">
        <w:rPr>
          <w:color w:val="222222"/>
          <w:shd w:val="clear" w:color="auto" w:fill="FFFFFF"/>
        </w:rPr>
        <w:t>úprava</w:t>
      </w:r>
      <w:r>
        <w:t xml:space="preserve"> </w:t>
      </w:r>
      <w:r w:rsidR="00B50175">
        <w:t>bezpečnostních</w:t>
      </w:r>
      <w:r w:rsidR="00283476">
        <w:t xml:space="preserve"> </w:t>
      </w:r>
      <w:r w:rsidR="00B50175">
        <w:t>politik</w:t>
      </w:r>
    </w:p>
    <w:p w14:paraId="15123C35" w14:textId="77777777" w:rsidR="00283476" w:rsidRDefault="000C335F" w:rsidP="00283476">
      <w:pPr>
        <w:pStyle w:val="Odstavecseseznamem"/>
        <w:numPr>
          <w:ilvl w:val="0"/>
          <w:numId w:val="18"/>
        </w:numPr>
        <w:shd w:val="clear" w:color="auto" w:fill="FFFFFF"/>
        <w:spacing w:after="0"/>
        <w:contextualSpacing/>
      </w:pPr>
      <w:r>
        <w:t>tvorba nových bezpečnostn</w:t>
      </w:r>
      <w:r w:rsidR="00283476">
        <w:t>í</w:t>
      </w:r>
      <w:r>
        <w:t xml:space="preserve">ch </w:t>
      </w:r>
      <w:r w:rsidR="00B50175">
        <w:t>politik</w:t>
      </w:r>
      <w:r>
        <w:t xml:space="preserve"> pr</w:t>
      </w:r>
      <w:r w:rsidR="00283476">
        <w:t>o</w:t>
      </w:r>
      <w:r>
        <w:t xml:space="preserve"> vybrané subsegmenty </w:t>
      </w:r>
      <w:r w:rsidR="00B50175">
        <w:t>datové</w:t>
      </w:r>
      <w:r w:rsidR="00283476">
        <w:t xml:space="preserve"> sítě </w:t>
      </w:r>
      <w:r>
        <w:t>resp. vybrané s</w:t>
      </w:r>
      <w:r w:rsidR="00283476">
        <w:t>íťové rozsahy</w:t>
      </w:r>
    </w:p>
    <w:p w14:paraId="779C87A8" w14:textId="77777777" w:rsidR="00283476" w:rsidRDefault="000C335F" w:rsidP="00283476">
      <w:pPr>
        <w:pStyle w:val="Odstavecseseznamem"/>
        <w:numPr>
          <w:ilvl w:val="0"/>
          <w:numId w:val="18"/>
        </w:numPr>
        <w:shd w:val="clear" w:color="auto" w:fill="FFFFFF"/>
        <w:spacing w:after="0"/>
        <w:contextualSpacing/>
      </w:pPr>
      <w:r>
        <w:t>tvorba nových bezpečnostn</w:t>
      </w:r>
      <w:r w:rsidR="00283476">
        <w:t xml:space="preserve">ích, nebo provozních </w:t>
      </w:r>
      <w:r>
        <w:t>alert</w:t>
      </w:r>
      <w:r w:rsidR="00283476">
        <w:t>ů</w:t>
      </w:r>
    </w:p>
    <w:p w14:paraId="4B0D2008" w14:textId="77777777" w:rsidR="00283476" w:rsidRDefault="000C335F" w:rsidP="00283476">
      <w:pPr>
        <w:pStyle w:val="Odstavecseseznamem"/>
        <w:numPr>
          <w:ilvl w:val="0"/>
          <w:numId w:val="18"/>
        </w:numPr>
        <w:shd w:val="clear" w:color="auto" w:fill="FFFFFF"/>
        <w:spacing w:after="0"/>
        <w:contextualSpacing/>
      </w:pPr>
      <w:r>
        <w:t xml:space="preserve">úprava </w:t>
      </w:r>
      <w:r w:rsidR="00B50175">
        <w:t>existujících</w:t>
      </w:r>
      <w:r w:rsidR="00283476">
        <w:t xml:space="preserve"> provozních</w:t>
      </w:r>
      <w:r>
        <w:t xml:space="preserve"> alert</w:t>
      </w:r>
      <w:r w:rsidR="00B50175">
        <w:t>ů</w:t>
      </w:r>
    </w:p>
    <w:p w14:paraId="5192B13D" w14:textId="77777777" w:rsidR="00283476" w:rsidRDefault="000C335F" w:rsidP="00283476">
      <w:pPr>
        <w:pStyle w:val="Odstavecseseznamem"/>
        <w:numPr>
          <w:ilvl w:val="0"/>
          <w:numId w:val="18"/>
        </w:numPr>
        <w:shd w:val="clear" w:color="auto" w:fill="FFFFFF"/>
        <w:spacing w:after="0"/>
        <w:contextualSpacing/>
      </w:pPr>
      <w:r>
        <w:t xml:space="preserve">tvorba </w:t>
      </w:r>
      <w:r w:rsidR="00283476">
        <w:t>šablony reportingu</w:t>
      </w:r>
    </w:p>
    <w:p w14:paraId="03A6654E" w14:textId="77777777" w:rsidR="000C335F" w:rsidRDefault="000C335F" w:rsidP="00283476">
      <w:pPr>
        <w:pStyle w:val="Odstavecseseznamem"/>
        <w:numPr>
          <w:ilvl w:val="0"/>
          <w:numId w:val="18"/>
        </w:numPr>
        <w:shd w:val="clear" w:color="auto" w:fill="FFFFFF"/>
        <w:spacing w:after="0"/>
        <w:contextualSpacing/>
      </w:pPr>
      <w:r>
        <w:t xml:space="preserve">custom </w:t>
      </w:r>
      <w:r w:rsidR="00B50175">
        <w:t>upravené</w:t>
      </w:r>
      <w:r>
        <w:t xml:space="preserve"> </w:t>
      </w:r>
      <w:r w:rsidR="00B50175">
        <w:t>reportingové</w:t>
      </w:r>
      <w:r>
        <w:t xml:space="preserve"> </w:t>
      </w:r>
      <w:r w:rsidR="00B50175">
        <w:t>šablony</w:t>
      </w:r>
    </w:p>
    <w:p w14:paraId="21890348" w14:textId="77777777" w:rsidR="00283476" w:rsidRDefault="00283476" w:rsidP="00283476">
      <w:pPr>
        <w:shd w:val="clear" w:color="auto" w:fill="FFFFFF"/>
        <w:contextualSpacing/>
      </w:pPr>
    </w:p>
    <w:p w14:paraId="204F9F80" w14:textId="77777777" w:rsidR="000C335F" w:rsidRPr="00283476" w:rsidRDefault="00283476" w:rsidP="000C335F">
      <w:pPr>
        <w:rPr>
          <w:b/>
        </w:rPr>
      </w:pPr>
      <w:r w:rsidRPr="00283476">
        <w:rPr>
          <w:b/>
        </w:rPr>
        <w:t>I</w:t>
      </w:r>
      <w:r w:rsidR="000C335F" w:rsidRPr="00283476">
        <w:rPr>
          <w:b/>
        </w:rPr>
        <w:t>ntegr</w:t>
      </w:r>
      <w:r w:rsidRPr="00283476">
        <w:rPr>
          <w:b/>
        </w:rPr>
        <w:t>ace</w:t>
      </w:r>
      <w:r w:rsidR="000C335F" w:rsidRPr="00283476">
        <w:rPr>
          <w:b/>
        </w:rPr>
        <w:t xml:space="preserve"> </w:t>
      </w:r>
      <w:r w:rsidRPr="00283476">
        <w:rPr>
          <w:b/>
        </w:rPr>
        <w:t>dalších</w:t>
      </w:r>
      <w:r w:rsidR="000C335F" w:rsidRPr="00283476">
        <w:rPr>
          <w:b/>
        </w:rPr>
        <w:t xml:space="preserve"> bezpečnostn</w:t>
      </w:r>
      <w:r w:rsidRPr="00283476">
        <w:rPr>
          <w:b/>
        </w:rPr>
        <w:t>ích a provozních technologií</w:t>
      </w:r>
      <w:r w:rsidR="000C335F" w:rsidRPr="00283476">
        <w:rPr>
          <w:b/>
        </w:rPr>
        <w:t>:</w:t>
      </w:r>
    </w:p>
    <w:p w14:paraId="29A6A9C6" w14:textId="77777777" w:rsidR="000C335F" w:rsidRDefault="000C335F" w:rsidP="000C335F">
      <w:r>
        <w:t>   - Flowmon ADS</w:t>
      </w:r>
    </w:p>
    <w:p w14:paraId="79CBD436" w14:textId="77777777" w:rsidR="000C335F" w:rsidRDefault="000C335F" w:rsidP="000C335F">
      <w:r>
        <w:t>   - Novicom </w:t>
      </w:r>
    </w:p>
    <w:p w14:paraId="1B99202B" w14:textId="77777777" w:rsidR="000C335F" w:rsidRDefault="000C335F" w:rsidP="000C335F">
      <w:r>
        <w:t>   - Open DXL vrstva</w:t>
      </w:r>
    </w:p>
    <w:p w14:paraId="5C73D189" w14:textId="77777777" w:rsidR="000C335F" w:rsidRDefault="000C335F" w:rsidP="000C335F">
      <w:r>
        <w:t>   - tvorba nových korelačn</w:t>
      </w:r>
      <w:r w:rsidR="00283476">
        <w:t>í</w:t>
      </w:r>
      <w:r>
        <w:t xml:space="preserve">ch </w:t>
      </w:r>
      <w:r w:rsidR="00B50175">
        <w:t>anebo</w:t>
      </w:r>
      <w:r>
        <w:t xml:space="preserve"> parsovacích </w:t>
      </w:r>
      <w:r w:rsidR="00B50175">
        <w:t>pravidel</w:t>
      </w:r>
      <w:r>
        <w:t xml:space="preserve"> pr</w:t>
      </w:r>
      <w:r w:rsidR="00283476">
        <w:t>o</w:t>
      </w:r>
      <w:r>
        <w:t xml:space="preserve"> SIEM technol</w:t>
      </w:r>
      <w:r w:rsidR="00283476">
        <w:t>ogie (</w:t>
      </w:r>
      <w:r>
        <w:t>Log manager</w:t>
      </w:r>
      <w:r w:rsidR="00283476">
        <w:t>)</w:t>
      </w:r>
    </w:p>
    <w:p w14:paraId="623A4C49" w14:textId="77777777" w:rsidR="000C335F" w:rsidRDefault="000C335F" w:rsidP="000C335F"/>
    <w:p w14:paraId="718D6C5A" w14:textId="77777777" w:rsidR="00283476" w:rsidRPr="00283476" w:rsidRDefault="00283476" w:rsidP="000C335F">
      <w:pPr>
        <w:rPr>
          <w:b/>
        </w:rPr>
      </w:pPr>
      <w:r w:rsidRPr="00283476">
        <w:rPr>
          <w:b/>
        </w:rPr>
        <w:t>Ú</w:t>
      </w:r>
      <w:r w:rsidR="000C335F" w:rsidRPr="00283476">
        <w:rPr>
          <w:b/>
        </w:rPr>
        <w:t>prava nastavení</w:t>
      </w:r>
      <w:r w:rsidRPr="00283476">
        <w:rPr>
          <w:b/>
        </w:rPr>
        <w:t xml:space="preserve"> již integrovaných bezpečnostních </w:t>
      </w:r>
      <w:r w:rsidR="00B50175" w:rsidRPr="00283476">
        <w:rPr>
          <w:b/>
        </w:rPr>
        <w:t>technologií</w:t>
      </w:r>
    </w:p>
    <w:p w14:paraId="59829EBF" w14:textId="77777777" w:rsidR="00283476" w:rsidRDefault="00283476" w:rsidP="000C335F"/>
    <w:p w14:paraId="0310EE84" w14:textId="77777777" w:rsidR="000C335F" w:rsidRPr="00283476" w:rsidRDefault="00283476" w:rsidP="000C335F">
      <w:pPr>
        <w:rPr>
          <w:b/>
        </w:rPr>
      </w:pPr>
      <w:r w:rsidRPr="00283476">
        <w:rPr>
          <w:b/>
        </w:rPr>
        <w:t>Integrace nestandardních technologií</w:t>
      </w:r>
      <w:r w:rsidR="000C335F" w:rsidRPr="00283476">
        <w:rPr>
          <w:b/>
        </w:rPr>
        <w:t xml:space="preserve"> </w:t>
      </w:r>
      <w:r>
        <w:rPr>
          <w:b/>
        </w:rPr>
        <w:t>(zatím nedefinovaných)</w:t>
      </w:r>
    </w:p>
    <w:p w14:paraId="3B9AEB5C" w14:textId="77777777" w:rsidR="00E71F3A" w:rsidRDefault="00E71F3A">
      <w:pPr>
        <w:spacing w:after="200" w:line="276" w:lineRule="auto"/>
        <w:rPr>
          <w:rFonts w:ascii="Arial" w:hAnsi="Arial" w:cs="Arial"/>
          <w:sz w:val="16"/>
          <w:szCs w:val="20"/>
        </w:rPr>
      </w:pPr>
      <w:r>
        <w:rPr>
          <w:rFonts w:ascii="Arial" w:hAnsi="Arial" w:cs="Arial"/>
          <w:sz w:val="16"/>
          <w:szCs w:val="20"/>
        </w:rPr>
        <w:br w:type="page"/>
      </w:r>
    </w:p>
    <w:p w14:paraId="4144051C" w14:textId="77777777" w:rsidR="00625EB8" w:rsidRPr="00E261B4" w:rsidRDefault="00625EB8" w:rsidP="00625EB8">
      <w:pPr>
        <w:jc w:val="both"/>
        <w:rPr>
          <w:rFonts w:ascii="Arial" w:hAnsi="Arial" w:cs="Arial"/>
          <w:sz w:val="16"/>
          <w:szCs w:val="20"/>
        </w:rPr>
      </w:pPr>
    </w:p>
    <w:p w14:paraId="7B43830B" w14:textId="77777777" w:rsidR="00B71EE5" w:rsidRDefault="00B71EE5" w:rsidP="00B71EE5">
      <w:pPr>
        <w:jc w:val="both"/>
        <w:rPr>
          <w:rFonts w:ascii="Arial" w:hAnsi="Arial" w:cs="Arial"/>
          <w:bCs/>
          <w:i/>
          <w:sz w:val="20"/>
          <w:szCs w:val="20"/>
        </w:rPr>
      </w:pPr>
      <w:r>
        <w:rPr>
          <w:rFonts w:ascii="Arial" w:hAnsi="Arial" w:cs="Arial"/>
          <w:bCs/>
          <w:i/>
          <w:sz w:val="20"/>
          <w:szCs w:val="20"/>
        </w:rPr>
        <w:t>Příloha č. 2 Smlouvy – Cenová tabulka</w:t>
      </w:r>
    </w:p>
    <w:p w14:paraId="680742AB" w14:textId="77777777" w:rsidR="00655381" w:rsidRDefault="00655381" w:rsidP="00E261B4">
      <w:pPr>
        <w:jc w:val="both"/>
        <w:rPr>
          <w:rFonts w:ascii="Arial" w:hAnsi="Arial" w:cs="Arial"/>
          <w:b/>
          <w:bCs/>
          <w:sz w:val="20"/>
        </w:rPr>
      </w:pPr>
    </w:p>
    <w:p w14:paraId="75D372EF" w14:textId="77777777" w:rsidR="00E261B4" w:rsidRDefault="00E261B4" w:rsidP="00E261B4">
      <w:pPr>
        <w:jc w:val="both"/>
        <w:rPr>
          <w:rFonts w:ascii="Arial" w:hAnsi="Arial" w:cs="Arial"/>
          <w:b/>
          <w:bCs/>
          <w:sz w:val="20"/>
        </w:rPr>
      </w:pPr>
    </w:p>
    <w:p w14:paraId="4BED248C" w14:textId="77777777" w:rsidR="00E261B4" w:rsidRPr="00472D03" w:rsidRDefault="00304FF6" w:rsidP="0098190B">
      <w:pPr>
        <w:jc w:val="center"/>
        <w:rPr>
          <w:rFonts w:ascii="Arial" w:hAnsi="Arial" w:cs="Arial"/>
          <w:b/>
          <w:bCs/>
          <w:sz w:val="20"/>
          <w:u w:val="single"/>
        </w:rPr>
      </w:pPr>
      <w:r>
        <w:rPr>
          <w:rFonts w:ascii="Arial" w:hAnsi="Arial" w:cs="Arial"/>
          <w:b/>
          <w:bCs/>
          <w:sz w:val="20"/>
          <w:u w:val="single"/>
        </w:rPr>
        <w:t>Cenová tabulka</w:t>
      </w:r>
    </w:p>
    <w:p w14:paraId="639FF416" w14:textId="77777777" w:rsidR="00E261B4" w:rsidRPr="00E261B4" w:rsidRDefault="00E261B4" w:rsidP="00E261B4">
      <w:pPr>
        <w:jc w:val="both"/>
        <w:rPr>
          <w:rFonts w:ascii="Arial" w:hAnsi="Arial" w:cs="Arial"/>
          <w:b/>
          <w:bCs/>
          <w:sz w:val="20"/>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850"/>
        <w:gridCol w:w="1985"/>
        <w:gridCol w:w="1417"/>
        <w:gridCol w:w="1985"/>
      </w:tblGrid>
      <w:tr w:rsidR="001209A4" w:rsidRPr="001209A4" w14:paraId="70D3495A" w14:textId="77777777" w:rsidTr="00401753">
        <w:trPr>
          <w:trHeight w:val="279"/>
        </w:trPr>
        <w:tc>
          <w:tcPr>
            <w:tcW w:w="3222" w:type="dxa"/>
            <w:vAlign w:val="center"/>
          </w:tcPr>
          <w:p w14:paraId="0A63D90C" w14:textId="77777777" w:rsidR="001209A4" w:rsidRPr="001209A4" w:rsidRDefault="001209A4" w:rsidP="0098190B">
            <w:pPr>
              <w:pStyle w:val="Default"/>
              <w:jc w:val="center"/>
              <w:rPr>
                <w:sz w:val="22"/>
                <w:szCs w:val="22"/>
              </w:rPr>
            </w:pPr>
            <w:r w:rsidRPr="001209A4">
              <w:rPr>
                <w:b/>
                <w:bCs/>
                <w:sz w:val="22"/>
                <w:szCs w:val="22"/>
              </w:rPr>
              <w:t>Položka cenové kalkulace</w:t>
            </w:r>
          </w:p>
        </w:tc>
        <w:tc>
          <w:tcPr>
            <w:tcW w:w="850" w:type="dxa"/>
            <w:vAlign w:val="center"/>
          </w:tcPr>
          <w:p w14:paraId="338A47CC"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Počet licencí</w:t>
            </w:r>
          </w:p>
        </w:tc>
        <w:tc>
          <w:tcPr>
            <w:tcW w:w="1985" w:type="dxa"/>
            <w:vAlign w:val="center"/>
          </w:tcPr>
          <w:p w14:paraId="5AF13DEA"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bez DPH</w:t>
            </w:r>
          </w:p>
        </w:tc>
        <w:tc>
          <w:tcPr>
            <w:tcW w:w="1417" w:type="dxa"/>
            <w:vAlign w:val="center"/>
          </w:tcPr>
          <w:p w14:paraId="73E12DEB"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DPH 21%</w:t>
            </w:r>
          </w:p>
        </w:tc>
        <w:tc>
          <w:tcPr>
            <w:tcW w:w="1985" w:type="dxa"/>
            <w:vAlign w:val="center"/>
          </w:tcPr>
          <w:p w14:paraId="20AB9080" w14:textId="77777777" w:rsidR="001209A4" w:rsidRPr="001209A4" w:rsidRDefault="001209A4" w:rsidP="0098190B">
            <w:pPr>
              <w:autoSpaceDE w:val="0"/>
              <w:autoSpaceDN w:val="0"/>
              <w:adjustRightInd w:val="0"/>
              <w:jc w:val="center"/>
              <w:rPr>
                <w:rFonts w:eastAsiaTheme="minorHAnsi" w:cs="Calibri"/>
                <w:color w:val="000000"/>
                <w:szCs w:val="22"/>
                <w:lang w:eastAsia="en-US"/>
              </w:rPr>
            </w:pPr>
            <w:r w:rsidRPr="001209A4">
              <w:rPr>
                <w:rFonts w:eastAsiaTheme="minorHAnsi" w:cs="Calibri"/>
                <w:b/>
                <w:bCs/>
                <w:color w:val="000000"/>
                <w:szCs w:val="22"/>
                <w:lang w:eastAsia="en-US"/>
              </w:rPr>
              <w:t>Cena v Kč vč. 21 % DPH</w:t>
            </w:r>
          </w:p>
        </w:tc>
      </w:tr>
      <w:tr w:rsidR="00304FF6" w:rsidRPr="001209A4" w14:paraId="09CDF889" w14:textId="77777777" w:rsidTr="00401753">
        <w:trPr>
          <w:trHeight w:val="260"/>
        </w:trPr>
        <w:tc>
          <w:tcPr>
            <w:tcW w:w="3222" w:type="dxa"/>
          </w:tcPr>
          <w:p w14:paraId="74B1ED24" w14:textId="77777777" w:rsidR="00304FF6" w:rsidRPr="001209A4" w:rsidRDefault="008C71A3" w:rsidP="00304FF6">
            <w:pPr>
              <w:autoSpaceDE w:val="0"/>
              <w:autoSpaceDN w:val="0"/>
              <w:adjustRightInd w:val="0"/>
              <w:rPr>
                <w:rFonts w:eastAsiaTheme="minorHAnsi" w:cs="Calibri"/>
                <w:color w:val="000000"/>
                <w:szCs w:val="22"/>
                <w:lang w:eastAsia="en-US"/>
              </w:rPr>
            </w:pPr>
            <w:r>
              <w:rPr>
                <w:rFonts w:eastAsiaTheme="minorHAnsi" w:cs="Calibri"/>
                <w:color w:val="000000"/>
                <w:szCs w:val="22"/>
                <w:lang w:eastAsia="en-US"/>
              </w:rPr>
              <w:t>Licenc</w:t>
            </w:r>
            <w:r w:rsidR="00FC1BC9">
              <w:rPr>
                <w:rFonts w:eastAsiaTheme="minorHAnsi" w:cs="Calibri"/>
                <w:color w:val="000000"/>
                <w:szCs w:val="22"/>
                <w:lang w:eastAsia="en-US"/>
              </w:rPr>
              <w:t>e</w:t>
            </w:r>
            <w:r w:rsidR="00B71EE5">
              <w:rPr>
                <w:rFonts w:eastAsiaTheme="minorHAnsi" w:cs="Calibri"/>
                <w:color w:val="000000"/>
                <w:szCs w:val="22"/>
                <w:lang w:eastAsia="en-US"/>
              </w:rPr>
              <w:t xml:space="preserve"> Software</w:t>
            </w:r>
            <w:r>
              <w:rPr>
                <w:rFonts w:eastAsiaTheme="minorHAnsi" w:cs="Calibri"/>
                <w:color w:val="000000"/>
                <w:szCs w:val="22"/>
                <w:lang w:eastAsia="en-US"/>
              </w:rPr>
              <w:t xml:space="preserve"> DNS RESOLVER</w:t>
            </w:r>
            <w:r w:rsidR="00304FF6" w:rsidRPr="001209A4">
              <w:rPr>
                <w:rFonts w:eastAsiaTheme="minorHAnsi" w:cs="Calibri"/>
                <w:color w:val="000000"/>
                <w:szCs w:val="22"/>
                <w:lang w:eastAsia="en-US"/>
              </w:rPr>
              <w:t xml:space="preserve"> </w:t>
            </w:r>
          </w:p>
        </w:tc>
        <w:tc>
          <w:tcPr>
            <w:tcW w:w="850" w:type="dxa"/>
            <w:vAlign w:val="center"/>
          </w:tcPr>
          <w:p w14:paraId="68E36A33" w14:textId="77777777" w:rsidR="00304FF6" w:rsidRPr="00304FF6" w:rsidRDefault="008C71A3" w:rsidP="0098190B">
            <w:pPr>
              <w:autoSpaceDE w:val="0"/>
              <w:autoSpaceDN w:val="0"/>
              <w:adjustRightInd w:val="0"/>
              <w:jc w:val="center"/>
              <w:rPr>
                <w:rFonts w:eastAsiaTheme="minorHAnsi" w:cs="Calibri"/>
                <w:color w:val="000000"/>
                <w:szCs w:val="22"/>
                <w:lang w:eastAsia="en-US"/>
              </w:rPr>
            </w:pPr>
            <w:r>
              <w:rPr>
                <w:rFonts w:eastAsiaTheme="minorHAnsi" w:cs="Calibri"/>
                <w:iCs/>
                <w:color w:val="000000"/>
                <w:szCs w:val="22"/>
                <w:lang w:eastAsia="en-US"/>
              </w:rPr>
              <w:t>600</w:t>
            </w:r>
          </w:p>
        </w:tc>
        <w:tc>
          <w:tcPr>
            <w:tcW w:w="1985" w:type="dxa"/>
            <w:vAlign w:val="center"/>
          </w:tcPr>
          <w:p w14:paraId="776E048F"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417" w:type="dxa"/>
            <w:vAlign w:val="center"/>
          </w:tcPr>
          <w:p w14:paraId="52B1E094"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985" w:type="dxa"/>
            <w:vAlign w:val="center"/>
          </w:tcPr>
          <w:p w14:paraId="0D0166B5"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r>
      <w:tr w:rsidR="00304FF6" w:rsidRPr="001209A4" w14:paraId="75CA670A" w14:textId="77777777" w:rsidTr="00401753">
        <w:trPr>
          <w:trHeight w:val="259"/>
        </w:trPr>
        <w:tc>
          <w:tcPr>
            <w:tcW w:w="3222" w:type="dxa"/>
          </w:tcPr>
          <w:p w14:paraId="3DC45DE3" w14:textId="77777777" w:rsidR="00304FF6" w:rsidRPr="001209A4" w:rsidRDefault="008C71A3" w:rsidP="001C7BCD">
            <w:pPr>
              <w:autoSpaceDE w:val="0"/>
              <w:autoSpaceDN w:val="0"/>
              <w:adjustRightInd w:val="0"/>
              <w:rPr>
                <w:rFonts w:eastAsiaTheme="minorHAnsi" w:cs="Calibri"/>
                <w:color w:val="000000"/>
                <w:szCs w:val="22"/>
                <w:lang w:eastAsia="en-US"/>
              </w:rPr>
            </w:pPr>
            <w:r>
              <w:rPr>
                <w:rFonts w:eastAsiaTheme="minorHAnsi" w:cs="Calibri"/>
                <w:color w:val="000000"/>
                <w:szCs w:val="22"/>
                <w:lang w:eastAsia="en-US"/>
              </w:rPr>
              <w:t xml:space="preserve">Technická podpora licencí </w:t>
            </w:r>
            <w:r w:rsidR="00B71EE5">
              <w:rPr>
                <w:rFonts w:eastAsiaTheme="minorHAnsi" w:cs="Calibri"/>
                <w:color w:val="000000"/>
                <w:szCs w:val="22"/>
                <w:lang w:eastAsia="en-US"/>
              </w:rPr>
              <w:t xml:space="preserve">software </w:t>
            </w:r>
            <w:r>
              <w:rPr>
                <w:rFonts w:eastAsiaTheme="minorHAnsi" w:cs="Calibri"/>
                <w:color w:val="000000"/>
                <w:szCs w:val="22"/>
                <w:lang w:eastAsia="en-US"/>
              </w:rPr>
              <w:t>DNS RESOLVER</w:t>
            </w:r>
            <w:r w:rsidR="00304FF6" w:rsidRPr="001209A4">
              <w:rPr>
                <w:rFonts w:eastAsiaTheme="minorHAnsi" w:cs="Calibri"/>
                <w:color w:val="000000"/>
                <w:szCs w:val="22"/>
                <w:lang w:eastAsia="en-US"/>
              </w:rPr>
              <w:t xml:space="preserve"> </w:t>
            </w:r>
            <w:r w:rsidR="001C7BCD">
              <w:rPr>
                <w:rFonts w:eastAsiaTheme="minorHAnsi" w:cs="Calibri"/>
                <w:color w:val="000000"/>
                <w:szCs w:val="22"/>
                <w:lang w:eastAsia="en-US"/>
              </w:rPr>
              <w:t>4</w:t>
            </w:r>
            <w:r>
              <w:rPr>
                <w:rFonts w:eastAsiaTheme="minorHAnsi" w:cs="Calibri"/>
                <w:color w:val="000000"/>
                <w:szCs w:val="22"/>
                <w:lang w:eastAsia="en-US"/>
              </w:rPr>
              <w:t xml:space="preserve"> ROKY</w:t>
            </w:r>
          </w:p>
        </w:tc>
        <w:tc>
          <w:tcPr>
            <w:tcW w:w="850" w:type="dxa"/>
            <w:vAlign w:val="center"/>
          </w:tcPr>
          <w:p w14:paraId="31529732" w14:textId="77777777" w:rsidR="00304FF6" w:rsidRPr="00304FF6" w:rsidRDefault="00304FF6" w:rsidP="0098190B">
            <w:pPr>
              <w:autoSpaceDE w:val="0"/>
              <w:autoSpaceDN w:val="0"/>
              <w:adjustRightInd w:val="0"/>
              <w:jc w:val="center"/>
              <w:rPr>
                <w:rFonts w:eastAsiaTheme="minorHAnsi" w:cs="Calibri"/>
                <w:color w:val="000000"/>
                <w:szCs w:val="22"/>
                <w:lang w:eastAsia="en-US"/>
              </w:rPr>
            </w:pPr>
            <w:r w:rsidRPr="0098190B">
              <w:rPr>
                <w:rFonts w:eastAsiaTheme="minorHAnsi" w:cs="Calibri"/>
                <w:iCs/>
                <w:color w:val="000000"/>
                <w:szCs w:val="22"/>
                <w:lang w:eastAsia="en-US"/>
              </w:rPr>
              <w:t>600</w:t>
            </w:r>
          </w:p>
        </w:tc>
        <w:tc>
          <w:tcPr>
            <w:tcW w:w="1985" w:type="dxa"/>
            <w:vAlign w:val="center"/>
          </w:tcPr>
          <w:p w14:paraId="487F28D0"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417" w:type="dxa"/>
            <w:vAlign w:val="center"/>
          </w:tcPr>
          <w:p w14:paraId="514D909F"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985" w:type="dxa"/>
            <w:vAlign w:val="center"/>
          </w:tcPr>
          <w:p w14:paraId="27B21488"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r>
      <w:tr w:rsidR="00304FF6" w:rsidRPr="001209A4" w14:paraId="42767215" w14:textId="77777777" w:rsidTr="00401753">
        <w:trPr>
          <w:trHeight w:val="259"/>
        </w:trPr>
        <w:tc>
          <w:tcPr>
            <w:tcW w:w="3222" w:type="dxa"/>
          </w:tcPr>
          <w:p w14:paraId="70DFEF54" w14:textId="77777777" w:rsidR="00304FF6" w:rsidRPr="001209A4" w:rsidRDefault="008C71A3" w:rsidP="00304FF6">
            <w:pPr>
              <w:autoSpaceDE w:val="0"/>
              <w:autoSpaceDN w:val="0"/>
              <w:adjustRightInd w:val="0"/>
              <w:rPr>
                <w:rFonts w:eastAsiaTheme="minorHAnsi" w:cs="Calibri"/>
                <w:color w:val="000000"/>
                <w:szCs w:val="22"/>
                <w:lang w:eastAsia="en-US"/>
              </w:rPr>
            </w:pPr>
            <w:r>
              <w:rPr>
                <w:rFonts w:eastAsiaTheme="minorHAnsi" w:cs="Calibri"/>
                <w:color w:val="000000"/>
                <w:szCs w:val="22"/>
                <w:lang w:eastAsia="en-US"/>
              </w:rPr>
              <w:t>Implementace řešení a napojení na systémy OZP, včetně LOGmanageru</w:t>
            </w:r>
          </w:p>
        </w:tc>
        <w:tc>
          <w:tcPr>
            <w:tcW w:w="850" w:type="dxa"/>
            <w:vAlign w:val="center"/>
          </w:tcPr>
          <w:p w14:paraId="59ED5DBA" w14:textId="77777777" w:rsidR="00304FF6" w:rsidRPr="00304FF6" w:rsidRDefault="008C71A3" w:rsidP="008C71A3">
            <w:pPr>
              <w:autoSpaceDE w:val="0"/>
              <w:autoSpaceDN w:val="0"/>
              <w:adjustRightInd w:val="0"/>
              <w:jc w:val="center"/>
              <w:rPr>
                <w:rFonts w:eastAsiaTheme="minorHAnsi" w:cs="Calibri"/>
                <w:color w:val="000000"/>
                <w:szCs w:val="22"/>
                <w:lang w:eastAsia="en-US"/>
              </w:rPr>
            </w:pPr>
            <w:r>
              <w:rPr>
                <w:rFonts w:eastAsiaTheme="minorHAnsi" w:cs="Calibri"/>
                <w:iCs/>
                <w:color w:val="000000"/>
                <w:szCs w:val="22"/>
                <w:lang w:eastAsia="en-US"/>
              </w:rPr>
              <w:t>-</w:t>
            </w:r>
          </w:p>
        </w:tc>
        <w:tc>
          <w:tcPr>
            <w:tcW w:w="1985" w:type="dxa"/>
            <w:vAlign w:val="center"/>
          </w:tcPr>
          <w:p w14:paraId="02319E49"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417" w:type="dxa"/>
            <w:vAlign w:val="center"/>
          </w:tcPr>
          <w:p w14:paraId="449217B5"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985" w:type="dxa"/>
            <w:vAlign w:val="center"/>
          </w:tcPr>
          <w:p w14:paraId="33A455A5"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r>
      <w:tr w:rsidR="008C71A3" w:rsidRPr="001209A4" w14:paraId="276BD163" w14:textId="77777777" w:rsidTr="00401753">
        <w:trPr>
          <w:trHeight w:val="259"/>
        </w:trPr>
        <w:tc>
          <w:tcPr>
            <w:tcW w:w="3222" w:type="dxa"/>
          </w:tcPr>
          <w:p w14:paraId="550372FC" w14:textId="77777777" w:rsidR="008C71A3" w:rsidRDefault="00FC1BC9" w:rsidP="001C7BCD">
            <w:pPr>
              <w:autoSpaceDE w:val="0"/>
              <w:autoSpaceDN w:val="0"/>
              <w:adjustRightInd w:val="0"/>
              <w:rPr>
                <w:rFonts w:eastAsiaTheme="minorHAnsi" w:cs="Calibri"/>
                <w:color w:val="000000"/>
                <w:szCs w:val="22"/>
                <w:lang w:eastAsia="en-US"/>
              </w:rPr>
            </w:pPr>
            <w:r>
              <w:rPr>
                <w:rFonts w:eastAsiaTheme="minorHAnsi" w:cs="Calibri"/>
                <w:color w:val="000000"/>
                <w:szCs w:val="22"/>
                <w:lang w:eastAsia="en-US"/>
              </w:rPr>
              <w:t>C</w:t>
            </w:r>
            <w:r w:rsidR="008C71A3">
              <w:rPr>
                <w:rFonts w:eastAsiaTheme="minorHAnsi" w:cs="Calibri"/>
                <w:color w:val="000000"/>
                <w:szCs w:val="22"/>
                <w:lang w:eastAsia="en-US"/>
              </w:rPr>
              <w:t xml:space="preserve">ena </w:t>
            </w:r>
            <w:r>
              <w:rPr>
                <w:rFonts w:eastAsiaTheme="minorHAnsi" w:cs="Calibri"/>
                <w:color w:val="000000"/>
                <w:szCs w:val="22"/>
                <w:lang w:eastAsia="en-US"/>
              </w:rPr>
              <w:t>z</w:t>
            </w:r>
            <w:r w:rsidR="008C71A3">
              <w:rPr>
                <w:rFonts w:eastAsiaTheme="minorHAnsi" w:cs="Calibri"/>
                <w:color w:val="000000"/>
                <w:szCs w:val="22"/>
                <w:lang w:eastAsia="en-US"/>
              </w:rPr>
              <w:t>a realizaci změnových požadavků a konzultačních hodin v rozsahu 1</w:t>
            </w:r>
            <w:r w:rsidR="001C7BCD">
              <w:rPr>
                <w:rFonts w:eastAsiaTheme="minorHAnsi" w:cs="Calibri"/>
                <w:color w:val="000000"/>
                <w:szCs w:val="22"/>
                <w:lang w:eastAsia="en-US"/>
              </w:rPr>
              <w:t>2</w:t>
            </w:r>
            <w:r w:rsidR="008C71A3">
              <w:rPr>
                <w:rFonts w:eastAsiaTheme="minorHAnsi" w:cs="Calibri"/>
                <w:color w:val="000000"/>
                <w:szCs w:val="22"/>
                <w:lang w:eastAsia="en-US"/>
              </w:rPr>
              <w:t xml:space="preserve">0 hodin za </w:t>
            </w:r>
            <w:r w:rsidR="001C7BCD">
              <w:rPr>
                <w:rFonts w:eastAsiaTheme="minorHAnsi" w:cs="Calibri"/>
                <w:color w:val="000000"/>
                <w:szCs w:val="22"/>
                <w:lang w:eastAsia="en-US"/>
              </w:rPr>
              <w:t>4</w:t>
            </w:r>
            <w:r w:rsidR="008C71A3">
              <w:rPr>
                <w:rFonts w:eastAsiaTheme="minorHAnsi" w:cs="Calibri"/>
                <w:color w:val="000000"/>
                <w:szCs w:val="22"/>
                <w:lang w:eastAsia="en-US"/>
              </w:rPr>
              <w:t xml:space="preserve"> roky</w:t>
            </w:r>
          </w:p>
        </w:tc>
        <w:tc>
          <w:tcPr>
            <w:tcW w:w="850" w:type="dxa"/>
            <w:vAlign w:val="center"/>
          </w:tcPr>
          <w:p w14:paraId="005F01D8" w14:textId="77777777" w:rsidR="008C71A3" w:rsidRDefault="008C71A3" w:rsidP="008C71A3">
            <w:pPr>
              <w:autoSpaceDE w:val="0"/>
              <w:autoSpaceDN w:val="0"/>
              <w:adjustRightInd w:val="0"/>
              <w:jc w:val="center"/>
              <w:rPr>
                <w:rFonts w:eastAsiaTheme="minorHAnsi" w:cs="Calibri"/>
                <w:iCs/>
                <w:color w:val="000000"/>
                <w:szCs w:val="22"/>
                <w:lang w:eastAsia="en-US"/>
              </w:rPr>
            </w:pPr>
            <w:r>
              <w:rPr>
                <w:rFonts w:eastAsiaTheme="minorHAnsi" w:cs="Calibri"/>
                <w:iCs/>
                <w:color w:val="000000"/>
                <w:szCs w:val="22"/>
                <w:lang w:eastAsia="en-US"/>
              </w:rPr>
              <w:t>-</w:t>
            </w:r>
          </w:p>
        </w:tc>
        <w:tc>
          <w:tcPr>
            <w:tcW w:w="1985" w:type="dxa"/>
            <w:vAlign w:val="center"/>
          </w:tcPr>
          <w:p w14:paraId="57D67C35" w14:textId="77777777" w:rsidR="008C71A3" w:rsidRPr="00297249" w:rsidRDefault="008C71A3" w:rsidP="008C71A3">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417" w:type="dxa"/>
            <w:vAlign w:val="center"/>
          </w:tcPr>
          <w:p w14:paraId="5A67D4B2" w14:textId="77777777" w:rsidR="008C71A3" w:rsidRPr="00297249" w:rsidRDefault="008C71A3" w:rsidP="008C71A3">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c>
          <w:tcPr>
            <w:tcW w:w="1985" w:type="dxa"/>
            <w:vAlign w:val="center"/>
          </w:tcPr>
          <w:p w14:paraId="5C5797EA" w14:textId="77777777" w:rsidR="008C71A3" w:rsidRPr="00297249" w:rsidRDefault="008C71A3" w:rsidP="008C71A3">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r>
      <w:tr w:rsidR="00304FF6" w:rsidRPr="001209A4" w14:paraId="079CE025" w14:textId="77777777" w:rsidTr="00401753">
        <w:trPr>
          <w:trHeight w:val="110"/>
        </w:trPr>
        <w:tc>
          <w:tcPr>
            <w:tcW w:w="3222" w:type="dxa"/>
          </w:tcPr>
          <w:p w14:paraId="6E4C9396" w14:textId="77777777" w:rsidR="00304FF6" w:rsidRPr="001209A4" w:rsidRDefault="00304FF6" w:rsidP="00304FF6">
            <w:pPr>
              <w:autoSpaceDE w:val="0"/>
              <w:autoSpaceDN w:val="0"/>
              <w:adjustRightInd w:val="0"/>
              <w:rPr>
                <w:rFonts w:eastAsiaTheme="minorHAnsi" w:cs="Calibri"/>
                <w:color w:val="000000"/>
                <w:szCs w:val="22"/>
                <w:lang w:eastAsia="en-US"/>
              </w:rPr>
            </w:pPr>
            <w:r w:rsidRPr="001209A4">
              <w:rPr>
                <w:rFonts w:eastAsiaTheme="minorHAnsi" w:cs="Calibri"/>
                <w:b/>
                <w:bCs/>
                <w:color w:val="000000"/>
                <w:szCs w:val="22"/>
                <w:lang w:eastAsia="en-US"/>
              </w:rPr>
              <w:t>Cena celkem</w:t>
            </w:r>
            <w:r>
              <w:rPr>
                <w:rFonts w:eastAsiaTheme="minorHAnsi" w:cs="Calibri"/>
                <w:b/>
                <w:bCs/>
                <w:color w:val="000000"/>
                <w:szCs w:val="22"/>
                <w:lang w:eastAsia="en-US"/>
              </w:rPr>
              <w:t xml:space="preserve"> bez DPH</w:t>
            </w:r>
            <w:r w:rsidRPr="001209A4">
              <w:rPr>
                <w:rFonts w:eastAsiaTheme="minorHAnsi" w:cs="Calibri"/>
                <w:b/>
                <w:bCs/>
                <w:color w:val="000000"/>
                <w:szCs w:val="22"/>
                <w:lang w:eastAsia="en-US"/>
              </w:rPr>
              <w:t xml:space="preserve">: </w:t>
            </w:r>
          </w:p>
        </w:tc>
        <w:tc>
          <w:tcPr>
            <w:tcW w:w="6237" w:type="dxa"/>
            <w:gridSpan w:val="4"/>
            <w:vAlign w:val="center"/>
          </w:tcPr>
          <w:p w14:paraId="0AC6CC6B" w14:textId="77777777" w:rsidR="00304FF6" w:rsidRPr="00297249" w:rsidRDefault="00304FF6" w:rsidP="0098190B">
            <w:pPr>
              <w:autoSpaceDE w:val="0"/>
              <w:autoSpaceDN w:val="0"/>
              <w:adjustRightInd w:val="0"/>
              <w:jc w:val="center"/>
              <w:rPr>
                <w:rFonts w:eastAsiaTheme="minorHAnsi" w:cs="Calibri"/>
                <w:color w:val="000000"/>
                <w:szCs w:val="22"/>
                <w:highlight w:val="green"/>
                <w:lang w:eastAsia="en-US"/>
              </w:rPr>
            </w:pPr>
            <w:r w:rsidRPr="00297249">
              <w:rPr>
                <w:rFonts w:eastAsiaTheme="minorHAnsi" w:cs="Calibri"/>
                <w:color w:val="000000"/>
                <w:szCs w:val="22"/>
                <w:highlight w:val="green"/>
                <w:lang w:eastAsia="en-US"/>
              </w:rPr>
              <w:t>…</w:t>
            </w:r>
          </w:p>
        </w:tc>
      </w:tr>
      <w:tr w:rsidR="00304FF6" w:rsidRPr="001209A4" w14:paraId="599E926D" w14:textId="77777777" w:rsidTr="00401753">
        <w:trPr>
          <w:trHeight w:val="110"/>
        </w:trPr>
        <w:tc>
          <w:tcPr>
            <w:tcW w:w="3222" w:type="dxa"/>
          </w:tcPr>
          <w:p w14:paraId="284F928E" w14:textId="77777777" w:rsidR="00304FF6" w:rsidRPr="001209A4" w:rsidRDefault="00304FF6" w:rsidP="00304FF6">
            <w:pPr>
              <w:autoSpaceDE w:val="0"/>
              <w:autoSpaceDN w:val="0"/>
              <w:adjustRightInd w:val="0"/>
              <w:rPr>
                <w:rFonts w:eastAsiaTheme="minorHAnsi" w:cs="Calibri"/>
                <w:b/>
                <w:bCs/>
                <w:color w:val="000000"/>
                <w:szCs w:val="22"/>
                <w:lang w:eastAsia="en-US"/>
              </w:rPr>
            </w:pPr>
            <w:bookmarkStart w:id="0" w:name="_GoBack" w:colFirst="0" w:colLast="2"/>
            <w:r>
              <w:rPr>
                <w:rFonts w:eastAsiaTheme="minorHAnsi" w:cs="Calibri"/>
                <w:b/>
                <w:bCs/>
                <w:color w:val="000000"/>
                <w:szCs w:val="22"/>
                <w:lang w:eastAsia="en-US"/>
              </w:rPr>
              <w:t xml:space="preserve">Cena celkem včetně DPH: </w:t>
            </w:r>
          </w:p>
        </w:tc>
        <w:tc>
          <w:tcPr>
            <w:tcW w:w="6237" w:type="dxa"/>
            <w:gridSpan w:val="4"/>
            <w:vAlign w:val="center"/>
          </w:tcPr>
          <w:p w14:paraId="0FB62463" w14:textId="77777777" w:rsidR="00304FF6" w:rsidRPr="00297249" w:rsidRDefault="00304FF6" w:rsidP="00304FF6">
            <w:pPr>
              <w:autoSpaceDE w:val="0"/>
              <w:autoSpaceDN w:val="0"/>
              <w:adjustRightInd w:val="0"/>
              <w:jc w:val="center"/>
              <w:rPr>
                <w:rFonts w:eastAsiaTheme="minorHAnsi" w:cs="Calibri"/>
                <w:b/>
                <w:bCs/>
                <w:i/>
                <w:iCs/>
                <w:color w:val="000000"/>
                <w:szCs w:val="22"/>
                <w:highlight w:val="green"/>
                <w:lang w:eastAsia="en-US"/>
              </w:rPr>
            </w:pPr>
            <w:r w:rsidRPr="00297249">
              <w:rPr>
                <w:rFonts w:eastAsiaTheme="minorHAnsi" w:cs="Calibri"/>
                <w:color w:val="000000"/>
                <w:szCs w:val="22"/>
                <w:highlight w:val="green"/>
                <w:lang w:eastAsia="en-US"/>
              </w:rPr>
              <w:t>…</w:t>
            </w:r>
          </w:p>
        </w:tc>
      </w:tr>
      <w:bookmarkEnd w:id="0"/>
    </w:tbl>
    <w:p w14:paraId="33643CBC" w14:textId="77777777" w:rsidR="0094387E" w:rsidRDefault="0094387E" w:rsidP="0094387E">
      <w:pPr>
        <w:jc w:val="both"/>
        <w:rPr>
          <w:rFonts w:ascii="Arial" w:hAnsi="Arial" w:cs="Arial"/>
          <w:sz w:val="18"/>
          <w:szCs w:val="16"/>
        </w:rPr>
      </w:pPr>
    </w:p>
    <w:p w14:paraId="277AC9AC" w14:textId="77777777" w:rsidR="001209A4" w:rsidRPr="006E5C57" w:rsidRDefault="001209A4" w:rsidP="0094387E">
      <w:pPr>
        <w:jc w:val="both"/>
        <w:rPr>
          <w:rFonts w:ascii="Arial" w:hAnsi="Arial" w:cs="Arial"/>
          <w:sz w:val="18"/>
          <w:szCs w:val="16"/>
        </w:rPr>
      </w:pPr>
    </w:p>
    <w:p w14:paraId="2C978901" w14:textId="77777777" w:rsidR="00E261B4" w:rsidRPr="00E261B4" w:rsidRDefault="00E261B4" w:rsidP="00E261B4">
      <w:pPr>
        <w:tabs>
          <w:tab w:val="left" w:pos="6521"/>
        </w:tabs>
        <w:spacing w:before="120" w:after="120"/>
        <w:jc w:val="both"/>
        <w:rPr>
          <w:rFonts w:ascii="Arial" w:hAnsi="Arial" w:cs="Arial"/>
          <w:sz w:val="20"/>
          <w:szCs w:val="22"/>
        </w:rPr>
      </w:pPr>
    </w:p>
    <w:p w14:paraId="4C6FA3B5" w14:textId="77777777" w:rsidR="00A52F6F" w:rsidRDefault="00A52F6F">
      <w:pPr>
        <w:spacing w:after="200" w:line="276" w:lineRule="auto"/>
        <w:rPr>
          <w:rFonts w:ascii="Arial" w:hAnsi="Arial" w:cs="Arial"/>
          <w:sz w:val="20"/>
          <w:szCs w:val="20"/>
        </w:rPr>
      </w:pPr>
      <w:r>
        <w:rPr>
          <w:rFonts w:ascii="Arial" w:hAnsi="Arial" w:cs="Arial"/>
          <w:sz w:val="20"/>
          <w:szCs w:val="20"/>
        </w:rPr>
        <w:br w:type="page"/>
      </w:r>
    </w:p>
    <w:p w14:paraId="71E8475E" w14:textId="77777777" w:rsidR="00A52F6F" w:rsidRDefault="00A52F6F" w:rsidP="00A52F6F">
      <w:pPr>
        <w:jc w:val="both"/>
        <w:rPr>
          <w:rFonts w:ascii="Arial" w:hAnsi="Arial" w:cs="Arial"/>
          <w:bCs/>
          <w:i/>
          <w:sz w:val="20"/>
          <w:szCs w:val="20"/>
        </w:rPr>
      </w:pPr>
      <w:r>
        <w:rPr>
          <w:rFonts w:ascii="Arial" w:hAnsi="Arial" w:cs="Arial"/>
          <w:bCs/>
          <w:i/>
          <w:sz w:val="20"/>
          <w:szCs w:val="20"/>
        </w:rPr>
        <w:lastRenderedPageBreak/>
        <w:t xml:space="preserve">Příloha </w:t>
      </w:r>
      <w:r w:rsidR="00962600">
        <w:rPr>
          <w:rFonts w:ascii="Arial" w:hAnsi="Arial" w:cs="Arial"/>
          <w:bCs/>
          <w:i/>
          <w:sz w:val="20"/>
          <w:szCs w:val="20"/>
        </w:rPr>
        <w:t xml:space="preserve">č. </w:t>
      </w:r>
      <w:r w:rsidR="00917645">
        <w:rPr>
          <w:rFonts w:ascii="Arial" w:hAnsi="Arial" w:cs="Arial"/>
          <w:bCs/>
          <w:i/>
          <w:sz w:val="20"/>
          <w:szCs w:val="20"/>
        </w:rPr>
        <w:t>3</w:t>
      </w:r>
      <w:r w:rsidR="00962600">
        <w:rPr>
          <w:rFonts w:ascii="Arial" w:hAnsi="Arial" w:cs="Arial"/>
          <w:bCs/>
          <w:i/>
          <w:sz w:val="20"/>
          <w:szCs w:val="20"/>
        </w:rPr>
        <w:t xml:space="preserve"> S</w:t>
      </w:r>
      <w:r>
        <w:rPr>
          <w:rFonts w:ascii="Arial" w:hAnsi="Arial" w:cs="Arial"/>
          <w:bCs/>
          <w:i/>
          <w:sz w:val="20"/>
          <w:szCs w:val="20"/>
        </w:rPr>
        <w:t xml:space="preserve">mlouvy – </w:t>
      </w:r>
      <w:r w:rsidR="00962600">
        <w:rPr>
          <w:rFonts w:ascii="Arial" w:hAnsi="Arial" w:cs="Arial"/>
          <w:bCs/>
          <w:i/>
          <w:sz w:val="20"/>
          <w:szCs w:val="20"/>
        </w:rPr>
        <w:t>Vzor předávacího protokolu</w:t>
      </w:r>
    </w:p>
    <w:p w14:paraId="7706E193" w14:textId="77777777" w:rsidR="00A52F6F" w:rsidRPr="00E07A31" w:rsidRDefault="00A52F6F" w:rsidP="00A52F6F">
      <w:pPr>
        <w:jc w:val="both"/>
        <w:rPr>
          <w:rFonts w:cs="Arial"/>
          <w:b/>
          <w:szCs w:val="22"/>
        </w:rPr>
      </w:pPr>
    </w:p>
    <w:tbl>
      <w:tblPr>
        <w:tblW w:w="921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A52F6F" w:rsidRPr="00E07A31" w14:paraId="0B2574FD" w14:textId="77777777" w:rsidTr="00373BE1">
        <w:tc>
          <w:tcPr>
            <w:tcW w:w="9212" w:type="dxa"/>
          </w:tcPr>
          <w:p w14:paraId="5E08AB21" w14:textId="77777777" w:rsidR="00A52F6F" w:rsidRPr="00E07A31" w:rsidRDefault="00A52F6F" w:rsidP="00373BE1">
            <w:pPr>
              <w:keepNext/>
              <w:spacing w:before="160"/>
              <w:jc w:val="center"/>
              <w:rPr>
                <w:rFonts w:ascii="Arial" w:hAnsi="Arial"/>
                <w:b/>
                <w:sz w:val="36"/>
                <w:szCs w:val="20"/>
              </w:rPr>
            </w:pPr>
            <w:r w:rsidRPr="00E07A31">
              <w:rPr>
                <w:rFonts w:ascii="Arial" w:hAnsi="Arial"/>
                <w:b/>
                <w:sz w:val="36"/>
                <w:szCs w:val="20"/>
              </w:rPr>
              <w:t>PROTOKOL</w:t>
            </w:r>
            <w:bookmarkStart w:id="1" w:name="Text1"/>
            <w:r w:rsidRPr="00E07A31">
              <w:rPr>
                <w:rFonts w:ascii="Arial" w:hAnsi="Arial"/>
                <w:b/>
                <w:sz w:val="36"/>
                <w:szCs w:val="20"/>
              </w:rPr>
              <w:t xml:space="preserve"> </w:t>
            </w:r>
            <w:r w:rsidRPr="00E07A31">
              <w:rPr>
                <w:rFonts w:ascii="Arial" w:hAnsi="Arial"/>
                <w:b/>
                <w:sz w:val="36"/>
                <w:szCs w:val="20"/>
              </w:rPr>
              <w:fldChar w:fldCharType="begin"/>
            </w:r>
            <w:r w:rsidRPr="00E07A31">
              <w:rPr>
                <w:rFonts w:ascii="Arial" w:hAnsi="Arial"/>
                <w:b/>
                <w:sz w:val="36"/>
                <w:szCs w:val="20"/>
              </w:rPr>
              <w:instrText xml:space="preserve"> MACROBUTTON  AdresaWww </w:instrText>
            </w:r>
            <w:r w:rsidRPr="00E07A31">
              <w:rPr>
                <w:rFonts w:ascii="Arial" w:hAnsi="Arial"/>
                <w:b/>
                <w:sz w:val="36"/>
                <w:szCs w:val="20"/>
              </w:rPr>
              <w:fldChar w:fldCharType="end"/>
            </w:r>
            <w:r w:rsidRPr="00E07A31">
              <w:rPr>
                <w:rFonts w:ascii="Arial" w:hAnsi="Arial"/>
                <w:b/>
                <w:sz w:val="36"/>
                <w:szCs w:val="20"/>
              </w:rPr>
              <w:fldChar w:fldCharType="begin"/>
            </w:r>
            <w:r w:rsidRPr="00E07A31">
              <w:rPr>
                <w:rFonts w:ascii="Arial" w:hAnsi="Arial"/>
                <w:b/>
                <w:sz w:val="36"/>
                <w:szCs w:val="20"/>
              </w:rPr>
              <w:instrText xml:space="preserve"> MACROBUTTON  AdresaWww </w:instrText>
            </w:r>
            <w:r w:rsidRPr="00E07A31">
              <w:rPr>
                <w:rFonts w:ascii="Arial" w:hAnsi="Arial"/>
                <w:b/>
                <w:sz w:val="36"/>
                <w:szCs w:val="20"/>
              </w:rPr>
              <w:fldChar w:fldCharType="end"/>
            </w:r>
            <w:bookmarkEnd w:id="1"/>
            <w:r w:rsidRPr="00E07A31">
              <w:rPr>
                <w:rFonts w:ascii="Arial" w:hAnsi="Arial"/>
                <w:b/>
                <w:sz w:val="36"/>
                <w:szCs w:val="20"/>
              </w:rPr>
              <w:fldChar w:fldCharType="begin"/>
            </w:r>
            <w:r w:rsidRPr="00E07A31">
              <w:rPr>
                <w:rFonts w:ascii="Arial" w:hAnsi="Arial"/>
                <w:b/>
                <w:sz w:val="36"/>
                <w:szCs w:val="20"/>
              </w:rPr>
              <w:instrText xml:space="preserve"> MACROBUTTON  dsfdfsdfsdfsdfsd </w:instrText>
            </w:r>
            <w:r w:rsidRPr="00E07A31">
              <w:rPr>
                <w:rFonts w:ascii="Arial" w:hAnsi="Arial"/>
                <w:b/>
                <w:sz w:val="36"/>
                <w:szCs w:val="20"/>
              </w:rPr>
              <w:fldChar w:fldCharType="end"/>
            </w:r>
            <w:r w:rsidRPr="00E07A31">
              <w:rPr>
                <w:rFonts w:ascii="Arial" w:hAnsi="Arial"/>
                <w:b/>
                <w:sz w:val="36"/>
                <w:szCs w:val="20"/>
              </w:rPr>
              <w:t xml:space="preserve"> č.</w:t>
            </w:r>
            <w:r w:rsidRPr="00E07A31">
              <w:rPr>
                <w:rFonts w:ascii="Arial" w:hAnsi="Arial"/>
                <w:b/>
                <w:sz w:val="36"/>
                <w:szCs w:val="20"/>
              </w:rPr>
              <w:fldChar w:fldCharType="begin">
                <w:ffData>
                  <w:name w:val="Text1"/>
                  <w:enabled/>
                  <w:calcOnExit w:val="0"/>
                  <w:textInput/>
                </w:ffData>
              </w:fldChar>
            </w:r>
            <w:r w:rsidRPr="00E07A31">
              <w:rPr>
                <w:rFonts w:ascii="Arial" w:hAnsi="Arial"/>
                <w:b/>
                <w:sz w:val="36"/>
                <w:szCs w:val="20"/>
              </w:rPr>
              <w:instrText xml:space="preserve"> FORMTEXT </w:instrText>
            </w:r>
            <w:r w:rsidRPr="00E07A31">
              <w:rPr>
                <w:rFonts w:ascii="Arial" w:hAnsi="Arial"/>
                <w:b/>
                <w:sz w:val="36"/>
                <w:szCs w:val="20"/>
              </w:rPr>
            </w:r>
            <w:r w:rsidRPr="00E07A31">
              <w:rPr>
                <w:rFonts w:ascii="Arial" w:hAnsi="Arial"/>
                <w:b/>
                <w:sz w:val="36"/>
                <w:szCs w:val="20"/>
              </w:rPr>
              <w:fldChar w:fldCharType="separate"/>
            </w:r>
            <w:r w:rsidRPr="00E07A31">
              <w:rPr>
                <w:rFonts w:ascii="Arial" w:hAnsi="Arial"/>
                <w:b/>
                <w:noProof/>
                <w:sz w:val="36"/>
                <w:szCs w:val="20"/>
              </w:rPr>
              <w:t> </w:t>
            </w:r>
            <w:r w:rsidRPr="00E07A31">
              <w:rPr>
                <w:rFonts w:ascii="Arial" w:hAnsi="Arial"/>
                <w:b/>
                <w:noProof/>
                <w:sz w:val="36"/>
                <w:szCs w:val="20"/>
              </w:rPr>
              <w:t> </w:t>
            </w:r>
            <w:r w:rsidRPr="00E07A31">
              <w:rPr>
                <w:rFonts w:ascii="Arial" w:hAnsi="Arial"/>
                <w:b/>
                <w:noProof/>
                <w:sz w:val="36"/>
                <w:szCs w:val="20"/>
              </w:rPr>
              <w:t> </w:t>
            </w:r>
            <w:r w:rsidRPr="00E07A31">
              <w:rPr>
                <w:rFonts w:ascii="Arial" w:hAnsi="Arial"/>
                <w:b/>
                <w:noProof/>
                <w:sz w:val="36"/>
                <w:szCs w:val="20"/>
              </w:rPr>
              <w:t> </w:t>
            </w:r>
            <w:r w:rsidRPr="00E07A31">
              <w:rPr>
                <w:rFonts w:ascii="Arial" w:hAnsi="Arial"/>
                <w:b/>
                <w:noProof/>
                <w:sz w:val="36"/>
                <w:szCs w:val="20"/>
              </w:rPr>
              <w:t> </w:t>
            </w:r>
            <w:r w:rsidRPr="00E07A31">
              <w:rPr>
                <w:rFonts w:ascii="Arial" w:hAnsi="Arial"/>
                <w:b/>
                <w:sz w:val="36"/>
                <w:szCs w:val="20"/>
              </w:rPr>
              <w:fldChar w:fldCharType="end"/>
            </w:r>
          </w:p>
          <w:p w14:paraId="0D99EC08" w14:textId="77777777" w:rsidR="00A52F6F" w:rsidRPr="00E07A31" w:rsidRDefault="00A52F6F" w:rsidP="00373BE1">
            <w:pPr>
              <w:spacing w:before="60" w:after="80"/>
              <w:ind w:left="567"/>
              <w:jc w:val="both"/>
              <w:rPr>
                <w:szCs w:val="20"/>
              </w:rPr>
            </w:pPr>
          </w:p>
          <w:p w14:paraId="6500969E" w14:textId="77777777" w:rsidR="00A52F6F" w:rsidRPr="00E07A31" w:rsidRDefault="00A52F6F" w:rsidP="00A52F6F">
            <w:pPr>
              <w:keepNext/>
              <w:numPr>
                <w:ilvl w:val="4"/>
                <w:numId w:val="3"/>
              </w:numPr>
              <w:tabs>
                <w:tab w:val="num" w:pos="360"/>
              </w:tabs>
              <w:spacing w:before="60" w:after="60"/>
              <w:ind w:left="0"/>
              <w:jc w:val="center"/>
              <w:outlineLvl w:val="4"/>
              <w:rPr>
                <w:rFonts w:ascii="Arial" w:hAnsi="Arial"/>
                <w:b/>
                <w:sz w:val="28"/>
                <w:szCs w:val="28"/>
              </w:rPr>
            </w:pPr>
            <w:r w:rsidRPr="00E07A31">
              <w:rPr>
                <w:rFonts w:ascii="Arial" w:hAnsi="Arial"/>
                <w:b/>
                <w:sz w:val="28"/>
                <w:szCs w:val="28"/>
              </w:rPr>
              <w:t xml:space="preserve">o </w:t>
            </w:r>
            <w:r>
              <w:rPr>
                <w:rFonts w:ascii="Arial" w:hAnsi="Arial"/>
                <w:b/>
                <w:sz w:val="28"/>
                <w:szCs w:val="28"/>
              </w:rPr>
              <w:t>převzetí Plnění</w:t>
            </w:r>
          </w:p>
          <w:p w14:paraId="629F0F93" w14:textId="77777777" w:rsidR="00A52F6F" w:rsidRPr="00E07A31" w:rsidRDefault="00A52F6F" w:rsidP="00373BE1">
            <w:pPr>
              <w:spacing w:before="60" w:after="80"/>
              <w:ind w:left="567"/>
              <w:jc w:val="both"/>
              <w:rPr>
                <w:szCs w:val="20"/>
              </w:rPr>
            </w:pPr>
          </w:p>
        </w:tc>
      </w:tr>
    </w:tbl>
    <w:p w14:paraId="3705C7AE" w14:textId="77777777" w:rsidR="00A52F6F" w:rsidRPr="00E07A31" w:rsidRDefault="00A52F6F" w:rsidP="00A52F6F">
      <w:pPr>
        <w:spacing w:before="60" w:after="80"/>
        <w:ind w:left="567"/>
        <w:jc w:val="both"/>
        <w:rPr>
          <w:szCs w:val="20"/>
        </w:rPr>
      </w:pPr>
    </w:p>
    <w:p w14:paraId="73CA39C5" w14:textId="77777777" w:rsidR="00A52F6F" w:rsidRPr="00E07A31" w:rsidRDefault="00A52F6F" w:rsidP="00A52F6F">
      <w:pPr>
        <w:spacing w:before="60" w:after="80"/>
        <w:rPr>
          <w:b/>
          <w:szCs w:val="20"/>
        </w:rPr>
      </w:pPr>
      <w:r w:rsidRPr="00E07A31">
        <w:rPr>
          <w:b/>
          <w:szCs w:val="20"/>
        </w:rPr>
        <w:t xml:space="preserve">Předmět </w:t>
      </w:r>
      <w:r>
        <w:rPr>
          <w:b/>
          <w:szCs w:val="20"/>
        </w:rPr>
        <w:t>plnění</w:t>
      </w:r>
      <w:r w:rsidRPr="00E07A31">
        <w:rPr>
          <w:b/>
          <w:szCs w:val="20"/>
        </w:rPr>
        <w:t>:</w:t>
      </w:r>
    </w:p>
    <w:tbl>
      <w:tblPr>
        <w:tblW w:w="91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72"/>
        <w:gridCol w:w="4253"/>
        <w:gridCol w:w="1276"/>
        <w:gridCol w:w="1842"/>
      </w:tblGrid>
      <w:tr w:rsidR="00A52F6F" w:rsidRPr="00E07A31" w14:paraId="7B0DB816" w14:textId="77777777" w:rsidTr="00373BE1">
        <w:trPr>
          <w:trHeight w:val="400"/>
        </w:trPr>
        <w:tc>
          <w:tcPr>
            <w:tcW w:w="1772" w:type="dxa"/>
            <w:tcBorders>
              <w:top w:val="single" w:sz="12" w:space="0" w:color="auto"/>
              <w:bottom w:val="single" w:sz="12" w:space="0" w:color="auto"/>
            </w:tcBorders>
            <w:shd w:val="clear" w:color="auto" w:fill="E6E6E6"/>
            <w:vAlign w:val="center"/>
          </w:tcPr>
          <w:p w14:paraId="3017396C" w14:textId="77777777" w:rsidR="00A52F6F" w:rsidRPr="00E07A31" w:rsidRDefault="00A52F6F" w:rsidP="00373BE1">
            <w:pPr>
              <w:keepNext/>
              <w:jc w:val="center"/>
              <w:rPr>
                <w:rFonts w:ascii="Arial" w:hAnsi="Arial"/>
                <w:b/>
                <w:szCs w:val="22"/>
              </w:rPr>
            </w:pPr>
            <w:r w:rsidRPr="00E07A31">
              <w:rPr>
                <w:rFonts w:ascii="Arial" w:hAnsi="Arial"/>
                <w:b/>
                <w:szCs w:val="22"/>
              </w:rPr>
              <w:t>Označení</w:t>
            </w:r>
          </w:p>
        </w:tc>
        <w:tc>
          <w:tcPr>
            <w:tcW w:w="4253" w:type="dxa"/>
            <w:tcBorders>
              <w:top w:val="single" w:sz="12" w:space="0" w:color="auto"/>
              <w:bottom w:val="single" w:sz="12" w:space="0" w:color="auto"/>
            </w:tcBorders>
            <w:shd w:val="clear" w:color="auto" w:fill="E6E6E6"/>
            <w:vAlign w:val="center"/>
          </w:tcPr>
          <w:p w14:paraId="0602ABA5" w14:textId="77777777" w:rsidR="00A52F6F" w:rsidRPr="00E07A31" w:rsidRDefault="00A52F6F" w:rsidP="00373BE1">
            <w:pPr>
              <w:keepNext/>
              <w:jc w:val="center"/>
              <w:rPr>
                <w:rFonts w:ascii="Arial" w:hAnsi="Arial"/>
                <w:b/>
                <w:szCs w:val="22"/>
              </w:rPr>
            </w:pPr>
            <w:r w:rsidRPr="00E07A31">
              <w:rPr>
                <w:rFonts w:ascii="Arial" w:hAnsi="Arial"/>
                <w:b/>
                <w:szCs w:val="22"/>
              </w:rPr>
              <w:t>Název/Popis</w:t>
            </w:r>
          </w:p>
        </w:tc>
        <w:tc>
          <w:tcPr>
            <w:tcW w:w="1276" w:type="dxa"/>
            <w:tcBorders>
              <w:top w:val="single" w:sz="12" w:space="0" w:color="auto"/>
              <w:bottom w:val="single" w:sz="12" w:space="0" w:color="auto"/>
            </w:tcBorders>
            <w:shd w:val="clear" w:color="auto" w:fill="E6E6E6"/>
            <w:vAlign w:val="center"/>
          </w:tcPr>
          <w:p w14:paraId="2F7F9064" w14:textId="77777777" w:rsidR="00A52F6F" w:rsidRPr="00E07A31" w:rsidRDefault="00A52F6F" w:rsidP="00373BE1">
            <w:pPr>
              <w:keepNext/>
              <w:jc w:val="center"/>
              <w:rPr>
                <w:rFonts w:ascii="Arial" w:hAnsi="Arial"/>
                <w:b/>
                <w:szCs w:val="22"/>
              </w:rPr>
            </w:pPr>
            <w:r w:rsidRPr="00E07A31">
              <w:rPr>
                <w:rFonts w:ascii="Arial" w:hAnsi="Arial"/>
                <w:b/>
                <w:szCs w:val="22"/>
              </w:rPr>
              <w:t>Množství</w:t>
            </w:r>
          </w:p>
        </w:tc>
        <w:tc>
          <w:tcPr>
            <w:tcW w:w="1842" w:type="dxa"/>
            <w:tcBorders>
              <w:top w:val="single" w:sz="12" w:space="0" w:color="auto"/>
              <w:bottom w:val="single" w:sz="12" w:space="0" w:color="auto"/>
            </w:tcBorders>
            <w:shd w:val="clear" w:color="auto" w:fill="E6E6E6"/>
            <w:vAlign w:val="center"/>
          </w:tcPr>
          <w:p w14:paraId="4BD30FB0" w14:textId="77777777" w:rsidR="00A52F6F" w:rsidRPr="00E07A31" w:rsidRDefault="00962600" w:rsidP="00373BE1">
            <w:pPr>
              <w:keepNext/>
              <w:jc w:val="center"/>
              <w:rPr>
                <w:rFonts w:ascii="Arial" w:hAnsi="Arial"/>
                <w:b/>
                <w:szCs w:val="22"/>
              </w:rPr>
            </w:pPr>
            <w:r>
              <w:rPr>
                <w:rFonts w:ascii="Arial" w:hAnsi="Arial"/>
                <w:b/>
                <w:szCs w:val="22"/>
              </w:rPr>
              <w:t>Identifikace</w:t>
            </w:r>
          </w:p>
        </w:tc>
      </w:tr>
      <w:tr w:rsidR="00A52F6F" w:rsidRPr="00E07A31" w14:paraId="01C6D451" w14:textId="77777777" w:rsidTr="00373BE1">
        <w:trPr>
          <w:trHeight w:val="400"/>
        </w:trPr>
        <w:tc>
          <w:tcPr>
            <w:tcW w:w="1772" w:type="dxa"/>
            <w:tcBorders>
              <w:top w:val="nil"/>
            </w:tcBorders>
            <w:vAlign w:val="center"/>
          </w:tcPr>
          <w:p w14:paraId="585C2C6F" w14:textId="77777777" w:rsidR="00A52F6F" w:rsidRPr="00E07A31" w:rsidRDefault="00A52F6F" w:rsidP="00373BE1">
            <w:pPr>
              <w:spacing w:before="60" w:after="80"/>
              <w:ind w:left="567"/>
              <w:jc w:val="both"/>
              <w:rPr>
                <w:szCs w:val="20"/>
              </w:rPr>
            </w:pPr>
          </w:p>
        </w:tc>
        <w:tc>
          <w:tcPr>
            <w:tcW w:w="4253" w:type="dxa"/>
            <w:tcBorders>
              <w:top w:val="nil"/>
            </w:tcBorders>
            <w:vAlign w:val="center"/>
          </w:tcPr>
          <w:p w14:paraId="632195AF" w14:textId="77777777" w:rsidR="00A52F6F" w:rsidRPr="00E07A31" w:rsidRDefault="00A52F6F" w:rsidP="00373BE1">
            <w:pPr>
              <w:spacing w:before="60" w:after="80"/>
              <w:ind w:left="567"/>
              <w:jc w:val="both"/>
              <w:rPr>
                <w:szCs w:val="20"/>
              </w:rPr>
            </w:pPr>
          </w:p>
        </w:tc>
        <w:tc>
          <w:tcPr>
            <w:tcW w:w="1276" w:type="dxa"/>
            <w:tcBorders>
              <w:top w:val="nil"/>
            </w:tcBorders>
            <w:vAlign w:val="center"/>
          </w:tcPr>
          <w:p w14:paraId="1A7841FA" w14:textId="77777777" w:rsidR="00A52F6F" w:rsidRPr="00E07A31" w:rsidRDefault="00A52F6F" w:rsidP="00373BE1">
            <w:pPr>
              <w:spacing w:before="60" w:after="80"/>
              <w:ind w:left="567"/>
              <w:jc w:val="both"/>
              <w:rPr>
                <w:szCs w:val="20"/>
              </w:rPr>
            </w:pPr>
          </w:p>
        </w:tc>
        <w:tc>
          <w:tcPr>
            <w:tcW w:w="1842" w:type="dxa"/>
            <w:tcBorders>
              <w:top w:val="nil"/>
            </w:tcBorders>
            <w:vAlign w:val="center"/>
          </w:tcPr>
          <w:p w14:paraId="1287E0C6" w14:textId="77777777" w:rsidR="00A52F6F" w:rsidRPr="00E07A31" w:rsidRDefault="00A52F6F" w:rsidP="00373BE1">
            <w:pPr>
              <w:spacing w:before="60" w:after="80"/>
              <w:ind w:left="567"/>
              <w:jc w:val="both"/>
              <w:rPr>
                <w:szCs w:val="20"/>
              </w:rPr>
            </w:pPr>
          </w:p>
        </w:tc>
      </w:tr>
      <w:tr w:rsidR="00A52F6F" w:rsidRPr="00E07A31" w14:paraId="1D852F5C" w14:textId="77777777" w:rsidTr="00373BE1">
        <w:trPr>
          <w:trHeight w:val="400"/>
        </w:trPr>
        <w:tc>
          <w:tcPr>
            <w:tcW w:w="1772" w:type="dxa"/>
            <w:vAlign w:val="bottom"/>
          </w:tcPr>
          <w:p w14:paraId="43CBC65F" w14:textId="77777777" w:rsidR="00A52F6F" w:rsidRPr="00E07A31" w:rsidRDefault="00A52F6F" w:rsidP="00373BE1">
            <w:pPr>
              <w:spacing w:before="60" w:after="80"/>
              <w:ind w:left="567"/>
              <w:jc w:val="both"/>
              <w:rPr>
                <w:szCs w:val="20"/>
              </w:rPr>
            </w:pPr>
          </w:p>
        </w:tc>
        <w:tc>
          <w:tcPr>
            <w:tcW w:w="4253" w:type="dxa"/>
            <w:vAlign w:val="bottom"/>
          </w:tcPr>
          <w:p w14:paraId="7B860506" w14:textId="77777777" w:rsidR="00A52F6F" w:rsidRPr="00E07A31" w:rsidRDefault="00A52F6F" w:rsidP="00373BE1">
            <w:pPr>
              <w:spacing w:before="60" w:after="80"/>
              <w:ind w:left="567"/>
              <w:jc w:val="both"/>
              <w:rPr>
                <w:szCs w:val="20"/>
              </w:rPr>
            </w:pPr>
          </w:p>
        </w:tc>
        <w:tc>
          <w:tcPr>
            <w:tcW w:w="1276" w:type="dxa"/>
            <w:vAlign w:val="bottom"/>
          </w:tcPr>
          <w:p w14:paraId="5F7BB834" w14:textId="77777777" w:rsidR="00A52F6F" w:rsidRPr="00E07A31" w:rsidRDefault="00A52F6F" w:rsidP="00373BE1">
            <w:pPr>
              <w:spacing w:before="60" w:after="80"/>
              <w:ind w:left="567"/>
              <w:jc w:val="both"/>
              <w:rPr>
                <w:szCs w:val="20"/>
              </w:rPr>
            </w:pPr>
          </w:p>
        </w:tc>
        <w:tc>
          <w:tcPr>
            <w:tcW w:w="1842" w:type="dxa"/>
            <w:vAlign w:val="bottom"/>
          </w:tcPr>
          <w:p w14:paraId="28569B01" w14:textId="77777777" w:rsidR="00A52F6F" w:rsidRPr="00E07A31" w:rsidRDefault="00A52F6F" w:rsidP="00373BE1">
            <w:pPr>
              <w:spacing w:before="60" w:after="80"/>
              <w:ind w:left="567"/>
              <w:jc w:val="both"/>
              <w:rPr>
                <w:szCs w:val="20"/>
              </w:rPr>
            </w:pPr>
          </w:p>
        </w:tc>
      </w:tr>
      <w:tr w:rsidR="00A52F6F" w:rsidRPr="00E07A31" w14:paraId="6F8644C7" w14:textId="77777777" w:rsidTr="00373BE1">
        <w:trPr>
          <w:trHeight w:val="400"/>
        </w:trPr>
        <w:tc>
          <w:tcPr>
            <w:tcW w:w="1772" w:type="dxa"/>
            <w:vAlign w:val="bottom"/>
          </w:tcPr>
          <w:p w14:paraId="1976A687" w14:textId="77777777" w:rsidR="00A52F6F" w:rsidRPr="00E07A31" w:rsidRDefault="00A52F6F" w:rsidP="00373BE1">
            <w:pPr>
              <w:spacing w:before="60" w:after="80"/>
              <w:ind w:left="567"/>
              <w:jc w:val="both"/>
              <w:rPr>
                <w:szCs w:val="20"/>
              </w:rPr>
            </w:pPr>
          </w:p>
        </w:tc>
        <w:tc>
          <w:tcPr>
            <w:tcW w:w="4253" w:type="dxa"/>
            <w:vAlign w:val="bottom"/>
          </w:tcPr>
          <w:p w14:paraId="77DF552B" w14:textId="77777777" w:rsidR="00A52F6F" w:rsidRPr="00E07A31" w:rsidRDefault="00A52F6F" w:rsidP="00373BE1">
            <w:pPr>
              <w:spacing w:before="60" w:after="80"/>
              <w:ind w:left="567"/>
              <w:jc w:val="both"/>
              <w:rPr>
                <w:szCs w:val="20"/>
              </w:rPr>
            </w:pPr>
          </w:p>
        </w:tc>
        <w:tc>
          <w:tcPr>
            <w:tcW w:w="1276" w:type="dxa"/>
            <w:vAlign w:val="bottom"/>
          </w:tcPr>
          <w:p w14:paraId="4DD34171" w14:textId="77777777" w:rsidR="00A52F6F" w:rsidRPr="00E07A31" w:rsidRDefault="00A52F6F" w:rsidP="00373BE1">
            <w:pPr>
              <w:spacing w:before="60" w:after="80"/>
              <w:ind w:left="567"/>
              <w:jc w:val="both"/>
              <w:rPr>
                <w:szCs w:val="20"/>
              </w:rPr>
            </w:pPr>
          </w:p>
        </w:tc>
        <w:tc>
          <w:tcPr>
            <w:tcW w:w="1842" w:type="dxa"/>
            <w:vAlign w:val="bottom"/>
          </w:tcPr>
          <w:p w14:paraId="3C825867" w14:textId="77777777" w:rsidR="00A52F6F" w:rsidRPr="00E07A31" w:rsidRDefault="00A52F6F" w:rsidP="00373BE1">
            <w:pPr>
              <w:spacing w:before="60" w:after="80"/>
              <w:ind w:left="567"/>
              <w:jc w:val="both"/>
              <w:rPr>
                <w:szCs w:val="20"/>
              </w:rPr>
            </w:pPr>
          </w:p>
        </w:tc>
      </w:tr>
      <w:tr w:rsidR="00A52F6F" w:rsidRPr="00E07A31" w14:paraId="1F816FEA" w14:textId="77777777" w:rsidTr="00373BE1">
        <w:trPr>
          <w:trHeight w:val="400"/>
        </w:trPr>
        <w:tc>
          <w:tcPr>
            <w:tcW w:w="1772" w:type="dxa"/>
            <w:vAlign w:val="bottom"/>
          </w:tcPr>
          <w:p w14:paraId="0D096C93" w14:textId="77777777" w:rsidR="00A52F6F" w:rsidRPr="00E07A31" w:rsidRDefault="00A52F6F" w:rsidP="00373BE1">
            <w:pPr>
              <w:spacing w:before="60" w:after="80"/>
              <w:ind w:left="567"/>
              <w:jc w:val="both"/>
              <w:rPr>
                <w:szCs w:val="20"/>
              </w:rPr>
            </w:pPr>
          </w:p>
        </w:tc>
        <w:tc>
          <w:tcPr>
            <w:tcW w:w="4253" w:type="dxa"/>
            <w:vAlign w:val="bottom"/>
          </w:tcPr>
          <w:p w14:paraId="3D96F4A1" w14:textId="77777777" w:rsidR="00A52F6F" w:rsidRPr="00E07A31" w:rsidRDefault="00A52F6F" w:rsidP="00373BE1">
            <w:pPr>
              <w:spacing w:before="60" w:after="80"/>
              <w:ind w:left="567"/>
              <w:jc w:val="both"/>
              <w:rPr>
                <w:szCs w:val="20"/>
              </w:rPr>
            </w:pPr>
          </w:p>
        </w:tc>
        <w:tc>
          <w:tcPr>
            <w:tcW w:w="1276" w:type="dxa"/>
            <w:vAlign w:val="bottom"/>
          </w:tcPr>
          <w:p w14:paraId="6333AB4A" w14:textId="77777777" w:rsidR="00A52F6F" w:rsidRPr="00E07A31" w:rsidRDefault="00A52F6F" w:rsidP="00373BE1">
            <w:pPr>
              <w:spacing w:before="60" w:after="80"/>
              <w:ind w:left="567"/>
              <w:jc w:val="both"/>
              <w:rPr>
                <w:szCs w:val="20"/>
              </w:rPr>
            </w:pPr>
          </w:p>
        </w:tc>
        <w:tc>
          <w:tcPr>
            <w:tcW w:w="1842" w:type="dxa"/>
            <w:vAlign w:val="bottom"/>
          </w:tcPr>
          <w:p w14:paraId="503F17D0" w14:textId="77777777" w:rsidR="00A52F6F" w:rsidRPr="00E07A31" w:rsidRDefault="00A52F6F" w:rsidP="00373BE1">
            <w:pPr>
              <w:spacing w:before="60" w:after="80"/>
              <w:ind w:left="567"/>
              <w:jc w:val="both"/>
              <w:rPr>
                <w:szCs w:val="20"/>
              </w:rPr>
            </w:pPr>
          </w:p>
        </w:tc>
      </w:tr>
      <w:tr w:rsidR="00A52F6F" w:rsidRPr="00E07A31" w14:paraId="429FF225" w14:textId="77777777" w:rsidTr="00373BE1">
        <w:trPr>
          <w:trHeight w:val="400"/>
        </w:trPr>
        <w:tc>
          <w:tcPr>
            <w:tcW w:w="1772" w:type="dxa"/>
            <w:vAlign w:val="bottom"/>
          </w:tcPr>
          <w:p w14:paraId="43AF2652" w14:textId="77777777" w:rsidR="00A52F6F" w:rsidRPr="00E07A31" w:rsidRDefault="00A52F6F" w:rsidP="00373BE1">
            <w:pPr>
              <w:spacing w:before="60" w:after="80"/>
              <w:ind w:left="567"/>
              <w:jc w:val="both"/>
              <w:rPr>
                <w:szCs w:val="20"/>
              </w:rPr>
            </w:pPr>
          </w:p>
        </w:tc>
        <w:tc>
          <w:tcPr>
            <w:tcW w:w="4253" w:type="dxa"/>
            <w:vAlign w:val="bottom"/>
          </w:tcPr>
          <w:p w14:paraId="315DE81D" w14:textId="77777777" w:rsidR="00A52F6F" w:rsidRPr="00E07A31" w:rsidRDefault="00A52F6F" w:rsidP="00373BE1">
            <w:pPr>
              <w:spacing w:before="60" w:after="80"/>
              <w:ind w:left="567"/>
              <w:jc w:val="both"/>
              <w:rPr>
                <w:szCs w:val="20"/>
              </w:rPr>
            </w:pPr>
          </w:p>
        </w:tc>
        <w:tc>
          <w:tcPr>
            <w:tcW w:w="1276" w:type="dxa"/>
            <w:vAlign w:val="bottom"/>
          </w:tcPr>
          <w:p w14:paraId="7A9E6F95" w14:textId="77777777" w:rsidR="00A52F6F" w:rsidRPr="00E07A31" w:rsidRDefault="00A52F6F" w:rsidP="00373BE1">
            <w:pPr>
              <w:spacing w:before="60" w:after="80"/>
              <w:ind w:left="567"/>
              <w:jc w:val="both"/>
              <w:rPr>
                <w:szCs w:val="20"/>
              </w:rPr>
            </w:pPr>
          </w:p>
        </w:tc>
        <w:tc>
          <w:tcPr>
            <w:tcW w:w="1842" w:type="dxa"/>
            <w:vAlign w:val="bottom"/>
          </w:tcPr>
          <w:p w14:paraId="2B2B992C" w14:textId="77777777" w:rsidR="00A52F6F" w:rsidRPr="00E07A31" w:rsidRDefault="00A52F6F" w:rsidP="00373BE1">
            <w:pPr>
              <w:spacing w:before="60" w:after="80"/>
              <w:ind w:left="567"/>
              <w:jc w:val="both"/>
              <w:rPr>
                <w:szCs w:val="20"/>
              </w:rPr>
            </w:pPr>
          </w:p>
        </w:tc>
      </w:tr>
      <w:tr w:rsidR="00A52F6F" w:rsidRPr="00E07A31" w14:paraId="38AF182B" w14:textId="77777777" w:rsidTr="00373BE1">
        <w:trPr>
          <w:trHeight w:val="400"/>
        </w:trPr>
        <w:tc>
          <w:tcPr>
            <w:tcW w:w="1772" w:type="dxa"/>
            <w:vAlign w:val="bottom"/>
          </w:tcPr>
          <w:p w14:paraId="0D194206" w14:textId="77777777" w:rsidR="00A52F6F" w:rsidRPr="00E07A31" w:rsidRDefault="00A52F6F" w:rsidP="00373BE1">
            <w:pPr>
              <w:spacing w:before="60" w:after="80"/>
              <w:ind w:left="567"/>
              <w:jc w:val="both"/>
              <w:rPr>
                <w:szCs w:val="20"/>
              </w:rPr>
            </w:pPr>
          </w:p>
        </w:tc>
        <w:tc>
          <w:tcPr>
            <w:tcW w:w="4253" w:type="dxa"/>
            <w:vAlign w:val="bottom"/>
          </w:tcPr>
          <w:p w14:paraId="1D0685B9" w14:textId="77777777" w:rsidR="00A52F6F" w:rsidRPr="00E07A31" w:rsidRDefault="00A52F6F" w:rsidP="00373BE1">
            <w:pPr>
              <w:spacing w:before="60" w:after="80"/>
              <w:ind w:left="567"/>
              <w:jc w:val="both"/>
              <w:rPr>
                <w:szCs w:val="20"/>
              </w:rPr>
            </w:pPr>
          </w:p>
        </w:tc>
        <w:tc>
          <w:tcPr>
            <w:tcW w:w="1276" w:type="dxa"/>
            <w:vAlign w:val="bottom"/>
          </w:tcPr>
          <w:p w14:paraId="1E44BDC3" w14:textId="77777777" w:rsidR="00A52F6F" w:rsidRPr="00E07A31" w:rsidRDefault="00A52F6F" w:rsidP="00373BE1">
            <w:pPr>
              <w:spacing w:before="60" w:after="80"/>
              <w:ind w:left="567"/>
              <w:jc w:val="both"/>
              <w:rPr>
                <w:szCs w:val="20"/>
              </w:rPr>
            </w:pPr>
          </w:p>
        </w:tc>
        <w:tc>
          <w:tcPr>
            <w:tcW w:w="1842" w:type="dxa"/>
            <w:vAlign w:val="bottom"/>
          </w:tcPr>
          <w:p w14:paraId="4E30941E" w14:textId="77777777" w:rsidR="00A52F6F" w:rsidRPr="00E07A31" w:rsidRDefault="00A52F6F" w:rsidP="00373BE1">
            <w:pPr>
              <w:spacing w:before="60" w:after="80"/>
              <w:ind w:left="567"/>
              <w:jc w:val="both"/>
              <w:rPr>
                <w:szCs w:val="20"/>
              </w:rPr>
            </w:pPr>
          </w:p>
        </w:tc>
      </w:tr>
      <w:tr w:rsidR="00A52F6F" w:rsidRPr="00E07A31" w14:paraId="35AF4A8F" w14:textId="77777777" w:rsidTr="00373BE1">
        <w:trPr>
          <w:trHeight w:val="400"/>
        </w:trPr>
        <w:tc>
          <w:tcPr>
            <w:tcW w:w="1772" w:type="dxa"/>
          </w:tcPr>
          <w:p w14:paraId="303EF839" w14:textId="77777777" w:rsidR="00A52F6F" w:rsidRPr="00E07A31" w:rsidRDefault="00A52F6F" w:rsidP="00373BE1">
            <w:pPr>
              <w:spacing w:before="60" w:after="80"/>
              <w:ind w:left="567"/>
              <w:jc w:val="both"/>
              <w:rPr>
                <w:szCs w:val="20"/>
              </w:rPr>
            </w:pPr>
          </w:p>
        </w:tc>
        <w:tc>
          <w:tcPr>
            <w:tcW w:w="4253" w:type="dxa"/>
          </w:tcPr>
          <w:p w14:paraId="7AC56AEF" w14:textId="77777777" w:rsidR="00A52F6F" w:rsidRPr="00E07A31" w:rsidRDefault="00A52F6F" w:rsidP="00373BE1">
            <w:pPr>
              <w:spacing w:before="60" w:after="80"/>
              <w:ind w:left="567"/>
              <w:jc w:val="both"/>
              <w:rPr>
                <w:szCs w:val="20"/>
              </w:rPr>
            </w:pPr>
          </w:p>
        </w:tc>
        <w:tc>
          <w:tcPr>
            <w:tcW w:w="1276" w:type="dxa"/>
          </w:tcPr>
          <w:p w14:paraId="02A456ED" w14:textId="77777777" w:rsidR="00A52F6F" w:rsidRPr="00E07A31" w:rsidRDefault="00A52F6F" w:rsidP="00373BE1">
            <w:pPr>
              <w:spacing w:before="60" w:after="80"/>
              <w:ind w:left="567"/>
              <w:jc w:val="both"/>
              <w:rPr>
                <w:szCs w:val="20"/>
              </w:rPr>
            </w:pPr>
          </w:p>
        </w:tc>
        <w:tc>
          <w:tcPr>
            <w:tcW w:w="1842" w:type="dxa"/>
          </w:tcPr>
          <w:p w14:paraId="75A77E90" w14:textId="77777777" w:rsidR="00A52F6F" w:rsidRPr="00E07A31" w:rsidRDefault="00A52F6F" w:rsidP="00373BE1">
            <w:pPr>
              <w:spacing w:before="60" w:after="80"/>
              <w:ind w:left="567"/>
              <w:jc w:val="both"/>
              <w:rPr>
                <w:szCs w:val="20"/>
              </w:rPr>
            </w:pPr>
          </w:p>
        </w:tc>
      </w:tr>
      <w:tr w:rsidR="00A52F6F" w:rsidRPr="00E07A31" w14:paraId="1D5123CA" w14:textId="77777777" w:rsidTr="00373BE1">
        <w:trPr>
          <w:trHeight w:val="400"/>
        </w:trPr>
        <w:tc>
          <w:tcPr>
            <w:tcW w:w="1772" w:type="dxa"/>
          </w:tcPr>
          <w:p w14:paraId="20CC1E40" w14:textId="77777777" w:rsidR="00A52F6F" w:rsidRPr="00E07A31" w:rsidRDefault="00A52F6F" w:rsidP="00373BE1">
            <w:pPr>
              <w:spacing w:before="60" w:after="80"/>
              <w:ind w:left="567"/>
              <w:jc w:val="both"/>
              <w:rPr>
                <w:szCs w:val="20"/>
              </w:rPr>
            </w:pPr>
          </w:p>
        </w:tc>
        <w:tc>
          <w:tcPr>
            <w:tcW w:w="4253" w:type="dxa"/>
          </w:tcPr>
          <w:p w14:paraId="51B14FF8" w14:textId="77777777" w:rsidR="00A52F6F" w:rsidRPr="00E07A31" w:rsidRDefault="00A52F6F" w:rsidP="00373BE1">
            <w:pPr>
              <w:spacing w:before="60" w:after="80"/>
              <w:ind w:left="567"/>
              <w:jc w:val="both"/>
              <w:rPr>
                <w:szCs w:val="20"/>
              </w:rPr>
            </w:pPr>
          </w:p>
        </w:tc>
        <w:tc>
          <w:tcPr>
            <w:tcW w:w="1276" w:type="dxa"/>
          </w:tcPr>
          <w:p w14:paraId="1A55CB51" w14:textId="77777777" w:rsidR="00A52F6F" w:rsidRPr="00E07A31" w:rsidRDefault="00A52F6F" w:rsidP="00373BE1">
            <w:pPr>
              <w:spacing w:before="60" w:after="80"/>
              <w:ind w:left="567"/>
              <w:jc w:val="both"/>
              <w:rPr>
                <w:szCs w:val="20"/>
              </w:rPr>
            </w:pPr>
          </w:p>
        </w:tc>
        <w:tc>
          <w:tcPr>
            <w:tcW w:w="1842" w:type="dxa"/>
          </w:tcPr>
          <w:p w14:paraId="68659D51" w14:textId="77777777" w:rsidR="00A52F6F" w:rsidRPr="00E07A31" w:rsidRDefault="00A52F6F" w:rsidP="00373BE1">
            <w:pPr>
              <w:spacing w:before="60" w:after="80"/>
              <w:ind w:left="567"/>
              <w:jc w:val="both"/>
              <w:rPr>
                <w:szCs w:val="20"/>
              </w:rPr>
            </w:pPr>
          </w:p>
        </w:tc>
      </w:tr>
      <w:tr w:rsidR="00A52F6F" w:rsidRPr="00E07A31" w14:paraId="7593AB18" w14:textId="77777777" w:rsidTr="00373BE1">
        <w:trPr>
          <w:trHeight w:val="400"/>
        </w:trPr>
        <w:tc>
          <w:tcPr>
            <w:tcW w:w="1772" w:type="dxa"/>
          </w:tcPr>
          <w:p w14:paraId="4CD6BD6C" w14:textId="77777777" w:rsidR="00A52F6F" w:rsidRPr="00E07A31" w:rsidRDefault="00A52F6F" w:rsidP="00373BE1">
            <w:pPr>
              <w:spacing w:before="60" w:after="80"/>
              <w:ind w:left="567"/>
              <w:jc w:val="both"/>
              <w:rPr>
                <w:szCs w:val="20"/>
              </w:rPr>
            </w:pPr>
          </w:p>
        </w:tc>
        <w:tc>
          <w:tcPr>
            <w:tcW w:w="4253" w:type="dxa"/>
          </w:tcPr>
          <w:p w14:paraId="652DA52F" w14:textId="77777777" w:rsidR="00A52F6F" w:rsidRPr="00E07A31" w:rsidRDefault="00A52F6F" w:rsidP="00373BE1">
            <w:pPr>
              <w:spacing w:before="60" w:after="80"/>
              <w:ind w:left="567"/>
              <w:jc w:val="both"/>
              <w:rPr>
                <w:szCs w:val="20"/>
              </w:rPr>
            </w:pPr>
          </w:p>
        </w:tc>
        <w:tc>
          <w:tcPr>
            <w:tcW w:w="1276" w:type="dxa"/>
          </w:tcPr>
          <w:p w14:paraId="2326EAD2" w14:textId="77777777" w:rsidR="00A52F6F" w:rsidRPr="00E07A31" w:rsidRDefault="00A52F6F" w:rsidP="00373BE1">
            <w:pPr>
              <w:spacing w:before="60" w:after="80"/>
              <w:ind w:left="567"/>
              <w:jc w:val="both"/>
              <w:rPr>
                <w:szCs w:val="20"/>
              </w:rPr>
            </w:pPr>
          </w:p>
        </w:tc>
        <w:tc>
          <w:tcPr>
            <w:tcW w:w="1842" w:type="dxa"/>
          </w:tcPr>
          <w:p w14:paraId="270B3F99" w14:textId="77777777" w:rsidR="00A52F6F" w:rsidRPr="00E07A31" w:rsidRDefault="00A52F6F" w:rsidP="00373BE1">
            <w:pPr>
              <w:spacing w:before="60" w:after="80"/>
              <w:ind w:left="567"/>
              <w:jc w:val="both"/>
              <w:rPr>
                <w:szCs w:val="20"/>
              </w:rPr>
            </w:pPr>
          </w:p>
        </w:tc>
      </w:tr>
      <w:tr w:rsidR="00A52F6F" w:rsidRPr="00E07A31" w14:paraId="7884B559" w14:textId="77777777" w:rsidTr="00373BE1">
        <w:trPr>
          <w:trHeight w:val="400"/>
        </w:trPr>
        <w:tc>
          <w:tcPr>
            <w:tcW w:w="1772" w:type="dxa"/>
          </w:tcPr>
          <w:p w14:paraId="3D17A1BE" w14:textId="77777777" w:rsidR="00A52F6F" w:rsidRPr="00E07A31" w:rsidRDefault="00A52F6F" w:rsidP="00373BE1">
            <w:pPr>
              <w:spacing w:before="60" w:after="80"/>
              <w:ind w:left="567"/>
              <w:jc w:val="both"/>
              <w:rPr>
                <w:szCs w:val="20"/>
              </w:rPr>
            </w:pPr>
          </w:p>
        </w:tc>
        <w:tc>
          <w:tcPr>
            <w:tcW w:w="4253" w:type="dxa"/>
          </w:tcPr>
          <w:p w14:paraId="4EA4D0C3" w14:textId="77777777" w:rsidR="00A52F6F" w:rsidRPr="00E07A31" w:rsidRDefault="00A52F6F" w:rsidP="00373BE1">
            <w:pPr>
              <w:spacing w:before="60" w:after="80"/>
              <w:ind w:left="567"/>
              <w:jc w:val="both"/>
              <w:rPr>
                <w:szCs w:val="20"/>
              </w:rPr>
            </w:pPr>
          </w:p>
        </w:tc>
        <w:tc>
          <w:tcPr>
            <w:tcW w:w="1276" w:type="dxa"/>
          </w:tcPr>
          <w:p w14:paraId="23E9A168" w14:textId="77777777" w:rsidR="00A52F6F" w:rsidRPr="00E07A31" w:rsidRDefault="00A52F6F" w:rsidP="00373BE1">
            <w:pPr>
              <w:spacing w:before="60" w:after="80"/>
              <w:ind w:left="567"/>
              <w:jc w:val="both"/>
              <w:rPr>
                <w:szCs w:val="20"/>
              </w:rPr>
            </w:pPr>
          </w:p>
        </w:tc>
        <w:tc>
          <w:tcPr>
            <w:tcW w:w="1842" w:type="dxa"/>
          </w:tcPr>
          <w:p w14:paraId="54E1E115" w14:textId="77777777" w:rsidR="00A52F6F" w:rsidRPr="00E07A31" w:rsidRDefault="00A52F6F" w:rsidP="00373BE1">
            <w:pPr>
              <w:spacing w:before="60" w:after="80"/>
              <w:ind w:left="567"/>
              <w:jc w:val="both"/>
              <w:rPr>
                <w:szCs w:val="20"/>
              </w:rPr>
            </w:pPr>
          </w:p>
        </w:tc>
      </w:tr>
      <w:tr w:rsidR="00A52F6F" w:rsidRPr="00E07A31" w14:paraId="2195CBEF" w14:textId="77777777" w:rsidTr="00373BE1">
        <w:trPr>
          <w:trHeight w:val="400"/>
        </w:trPr>
        <w:tc>
          <w:tcPr>
            <w:tcW w:w="1772" w:type="dxa"/>
          </w:tcPr>
          <w:p w14:paraId="162E058E" w14:textId="77777777" w:rsidR="00A52F6F" w:rsidRPr="00E07A31" w:rsidRDefault="00A52F6F" w:rsidP="00373BE1">
            <w:pPr>
              <w:spacing w:before="60" w:after="80"/>
              <w:ind w:left="567"/>
              <w:jc w:val="both"/>
              <w:rPr>
                <w:szCs w:val="20"/>
              </w:rPr>
            </w:pPr>
          </w:p>
        </w:tc>
        <w:tc>
          <w:tcPr>
            <w:tcW w:w="4253" w:type="dxa"/>
          </w:tcPr>
          <w:p w14:paraId="7E97D38D" w14:textId="77777777" w:rsidR="00A52F6F" w:rsidRPr="00E07A31" w:rsidRDefault="00A52F6F" w:rsidP="00373BE1">
            <w:pPr>
              <w:spacing w:before="60" w:after="80"/>
              <w:ind w:left="567"/>
              <w:jc w:val="both"/>
              <w:rPr>
                <w:szCs w:val="20"/>
              </w:rPr>
            </w:pPr>
          </w:p>
        </w:tc>
        <w:tc>
          <w:tcPr>
            <w:tcW w:w="1276" w:type="dxa"/>
          </w:tcPr>
          <w:p w14:paraId="219BC68E" w14:textId="77777777" w:rsidR="00A52F6F" w:rsidRPr="00E07A31" w:rsidRDefault="00A52F6F" w:rsidP="00373BE1">
            <w:pPr>
              <w:spacing w:before="60" w:after="80"/>
              <w:ind w:left="567"/>
              <w:jc w:val="both"/>
              <w:rPr>
                <w:szCs w:val="20"/>
              </w:rPr>
            </w:pPr>
          </w:p>
        </w:tc>
        <w:tc>
          <w:tcPr>
            <w:tcW w:w="1842" w:type="dxa"/>
          </w:tcPr>
          <w:p w14:paraId="701CF2A6" w14:textId="77777777" w:rsidR="00A52F6F" w:rsidRPr="00E07A31" w:rsidRDefault="00A52F6F" w:rsidP="00373BE1">
            <w:pPr>
              <w:spacing w:before="60" w:after="80"/>
              <w:ind w:left="567"/>
              <w:jc w:val="both"/>
              <w:rPr>
                <w:szCs w:val="20"/>
              </w:rPr>
            </w:pPr>
          </w:p>
        </w:tc>
      </w:tr>
    </w:tbl>
    <w:p w14:paraId="0ABD4C98" w14:textId="77777777" w:rsidR="00A52F6F" w:rsidRPr="00E07A31" w:rsidRDefault="00A52F6F" w:rsidP="00A52F6F">
      <w:pPr>
        <w:spacing w:before="60" w:after="80"/>
        <w:ind w:left="567"/>
        <w:jc w:val="both"/>
        <w:rPr>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811"/>
      </w:tblGrid>
      <w:tr w:rsidR="00A52F6F" w:rsidRPr="00E07A31" w14:paraId="15E18D40" w14:textId="77777777" w:rsidTr="00373BE1">
        <w:tc>
          <w:tcPr>
            <w:tcW w:w="3369" w:type="dxa"/>
          </w:tcPr>
          <w:p w14:paraId="1B30229C" w14:textId="77777777" w:rsidR="00A52F6F" w:rsidRPr="00E07A31" w:rsidRDefault="00A52F6F" w:rsidP="00373BE1">
            <w:pPr>
              <w:keepNext/>
              <w:rPr>
                <w:rFonts w:ascii="Arial" w:hAnsi="Arial"/>
                <w:b/>
                <w:szCs w:val="22"/>
              </w:rPr>
            </w:pPr>
            <w:r w:rsidRPr="00E07A31">
              <w:rPr>
                <w:rFonts w:ascii="Arial" w:hAnsi="Arial"/>
                <w:b/>
                <w:szCs w:val="22"/>
              </w:rPr>
              <w:t xml:space="preserve">Č. objednávky/smlouvy </w:t>
            </w:r>
            <w:r>
              <w:rPr>
                <w:rFonts w:ascii="Arial" w:hAnsi="Arial"/>
                <w:b/>
                <w:szCs w:val="22"/>
              </w:rPr>
              <w:t>OZP</w:t>
            </w:r>
            <w:r w:rsidRPr="00E07A31">
              <w:rPr>
                <w:rFonts w:ascii="Arial" w:hAnsi="Arial"/>
                <w:b/>
                <w:szCs w:val="22"/>
              </w:rPr>
              <w:t>:</w:t>
            </w:r>
          </w:p>
        </w:tc>
        <w:tc>
          <w:tcPr>
            <w:tcW w:w="5811" w:type="dxa"/>
          </w:tcPr>
          <w:p w14:paraId="20AC87C6" w14:textId="77777777" w:rsidR="00A52F6F" w:rsidRPr="00E07A31" w:rsidRDefault="00A52F6F" w:rsidP="00373BE1">
            <w:pPr>
              <w:keepNext/>
              <w:jc w:val="center"/>
              <w:rPr>
                <w:rFonts w:ascii="Arial" w:hAnsi="Arial"/>
                <w:b/>
                <w:szCs w:val="22"/>
              </w:rPr>
            </w:pPr>
          </w:p>
        </w:tc>
      </w:tr>
      <w:tr w:rsidR="00A52F6F" w:rsidRPr="00E07A31" w14:paraId="700B3DEA" w14:textId="77777777" w:rsidTr="00373BE1">
        <w:tc>
          <w:tcPr>
            <w:tcW w:w="3369" w:type="dxa"/>
          </w:tcPr>
          <w:p w14:paraId="08F48D52" w14:textId="77777777" w:rsidR="00A52F6F" w:rsidRPr="00E07A31" w:rsidRDefault="00A52F6F" w:rsidP="00373BE1">
            <w:pPr>
              <w:keepNext/>
              <w:rPr>
                <w:rFonts w:ascii="Arial" w:hAnsi="Arial"/>
                <w:b/>
                <w:szCs w:val="22"/>
              </w:rPr>
            </w:pPr>
            <w:r w:rsidRPr="00E07A31">
              <w:rPr>
                <w:rFonts w:ascii="Arial" w:hAnsi="Arial"/>
                <w:b/>
                <w:szCs w:val="22"/>
              </w:rPr>
              <w:t xml:space="preserve">Datum </w:t>
            </w:r>
            <w:r>
              <w:rPr>
                <w:rFonts w:ascii="Arial" w:hAnsi="Arial"/>
                <w:b/>
                <w:szCs w:val="22"/>
              </w:rPr>
              <w:t>převzetí</w:t>
            </w:r>
            <w:r w:rsidRPr="00E07A31">
              <w:rPr>
                <w:rFonts w:ascii="Arial" w:hAnsi="Arial"/>
                <w:b/>
                <w:szCs w:val="22"/>
              </w:rPr>
              <w:t>:</w:t>
            </w:r>
          </w:p>
        </w:tc>
        <w:tc>
          <w:tcPr>
            <w:tcW w:w="5811" w:type="dxa"/>
          </w:tcPr>
          <w:p w14:paraId="28DE37B1" w14:textId="77777777" w:rsidR="00A52F6F" w:rsidRPr="00E07A31" w:rsidRDefault="00A52F6F" w:rsidP="00373BE1">
            <w:pPr>
              <w:keepNext/>
              <w:jc w:val="center"/>
              <w:rPr>
                <w:rFonts w:ascii="Arial" w:hAnsi="Arial"/>
                <w:b/>
                <w:szCs w:val="22"/>
              </w:rPr>
            </w:pPr>
          </w:p>
        </w:tc>
      </w:tr>
    </w:tbl>
    <w:p w14:paraId="7A53382F" w14:textId="77777777" w:rsidR="00A52F6F" w:rsidRPr="00E07A31" w:rsidRDefault="00A52F6F" w:rsidP="00A52F6F">
      <w:pPr>
        <w:spacing w:before="60" w:after="80"/>
        <w:ind w:left="567"/>
        <w:jc w:val="both"/>
        <w:rPr>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A52F6F" w:rsidRPr="00E07A31" w14:paraId="43CD7104" w14:textId="77777777" w:rsidTr="00373BE1">
        <w:tc>
          <w:tcPr>
            <w:tcW w:w="4503" w:type="dxa"/>
          </w:tcPr>
          <w:p w14:paraId="659F5EC7" w14:textId="77777777" w:rsidR="00A52F6F" w:rsidRPr="00E07A31" w:rsidRDefault="00A52F6F" w:rsidP="00373BE1">
            <w:pPr>
              <w:keepNext/>
              <w:rPr>
                <w:rFonts w:ascii="Arial" w:hAnsi="Arial"/>
                <w:b/>
                <w:szCs w:val="22"/>
              </w:rPr>
            </w:pPr>
          </w:p>
          <w:p w14:paraId="2E03F44D" w14:textId="77777777" w:rsidR="00A52F6F" w:rsidRPr="00E07A31" w:rsidRDefault="00962600" w:rsidP="00373BE1">
            <w:pPr>
              <w:keepNext/>
              <w:rPr>
                <w:rFonts w:ascii="Arial" w:hAnsi="Arial"/>
                <w:b/>
                <w:noProof/>
                <w:szCs w:val="22"/>
              </w:rPr>
            </w:pPr>
            <w:r>
              <w:rPr>
                <w:rFonts w:ascii="Arial" w:hAnsi="Arial"/>
                <w:b/>
                <w:noProof/>
                <w:szCs w:val="22"/>
              </w:rPr>
              <w:t>Poskytovatel</w:t>
            </w:r>
            <w:r w:rsidR="00A52F6F" w:rsidRPr="00E07A31">
              <w:rPr>
                <w:rFonts w:ascii="Arial" w:hAnsi="Arial"/>
                <w:b/>
                <w:noProof/>
                <w:szCs w:val="22"/>
              </w:rPr>
              <w:t>:</w:t>
            </w:r>
          </w:p>
          <w:p w14:paraId="68BFF90C" w14:textId="77777777" w:rsidR="00A52F6F" w:rsidRPr="00E07A31" w:rsidRDefault="00A52F6F" w:rsidP="00373BE1">
            <w:pPr>
              <w:keepNext/>
              <w:rPr>
                <w:rFonts w:ascii="Arial" w:hAnsi="Arial"/>
                <w:b/>
                <w:noProof/>
                <w:szCs w:val="22"/>
              </w:rPr>
            </w:pPr>
          </w:p>
          <w:p w14:paraId="27C241B7" w14:textId="77777777" w:rsidR="00A52F6F" w:rsidRPr="00E07A31" w:rsidRDefault="00962600" w:rsidP="00373BE1">
            <w:pPr>
              <w:keepNext/>
              <w:rPr>
                <w:rFonts w:ascii="Arial" w:hAnsi="Arial"/>
                <w:b/>
                <w:noProof/>
                <w:szCs w:val="22"/>
              </w:rPr>
            </w:pPr>
            <w:r>
              <w:rPr>
                <w:rFonts w:ascii="Arial" w:hAnsi="Arial"/>
                <w:b/>
                <w:noProof/>
                <w:szCs w:val="22"/>
              </w:rPr>
              <w:t>Podpis</w:t>
            </w:r>
            <w:r w:rsidR="00A52F6F" w:rsidRPr="00E07A31">
              <w:rPr>
                <w:rFonts w:ascii="Arial" w:hAnsi="Arial"/>
                <w:b/>
                <w:noProof/>
                <w:szCs w:val="22"/>
              </w:rPr>
              <w:t>:</w:t>
            </w:r>
          </w:p>
          <w:p w14:paraId="625FC2B9" w14:textId="77777777" w:rsidR="00A52F6F" w:rsidRPr="00E07A31" w:rsidRDefault="00A52F6F" w:rsidP="00373BE1">
            <w:pPr>
              <w:keepNext/>
              <w:rPr>
                <w:rFonts w:ascii="Arial" w:hAnsi="Arial"/>
                <w:b/>
                <w:szCs w:val="22"/>
              </w:rPr>
            </w:pPr>
          </w:p>
        </w:tc>
        <w:tc>
          <w:tcPr>
            <w:tcW w:w="4677" w:type="dxa"/>
          </w:tcPr>
          <w:p w14:paraId="0EBE2AB9" w14:textId="77777777" w:rsidR="00A52F6F" w:rsidRPr="00E07A31" w:rsidRDefault="00A52F6F" w:rsidP="00373BE1">
            <w:pPr>
              <w:keepNext/>
              <w:rPr>
                <w:rFonts w:ascii="Arial" w:hAnsi="Arial"/>
                <w:b/>
                <w:szCs w:val="22"/>
              </w:rPr>
            </w:pPr>
          </w:p>
          <w:p w14:paraId="3079A3D2" w14:textId="77777777" w:rsidR="00A52F6F" w:rsidRPr="00E07A31" w:rsidRDefault="00962600" w:rsidP="00373BE1">
            <w:pPr>
              <w:keepNext/>
              <w:rPr>
                <w:rFonts w:ascii="Arial" w:hAnsi="Arial"/>
                <w:b/>
                <w:noProof/>
                <w:szCs w:val="22"/>
              </w:rPr>
            </w:pPr>
            <w:r>
              <w:rPr>
                <w:rFonts w:ascii="Arial" w:hAnsi="Arial"/>
                <w:b/>
                <w:noProof/>
                <w:szCs w:val="22"/>
              </w:rPr>
              <w:t>Objednatel</w:t>
            </w:r>
            <w:r w:rsidR="00A52F6F" w:rsidRPr="00E07A31">
              <w:rPr>
                <w:rFonts w:ascii="Arial" w:hAnsi="Arial"/>
                <w:b/>
                <w:noProof/>
                <w:szCs w:val="22"/>
              </w:rPr>
              <w:t>:</w:t>
            </w:r>
          </w:p>
          <w:p w14:paraId="458E7400" w14:textId="77777777" w:rsidR="00A52F6F" w:rsidRPr="00E07A31" w:rsidRDefault="00A52F6F" w:rsidP="00373BE1">
            <w:pPr>
              <w:keepNext/>
              <w:rPr>
                <w:rFonts w:ascii="Arial" w:hAnsi="Arial"/>
                <w:b/>
                <w:noProof/>
                <w:szCs w:val="22"/>
              </w:rPr>
            </w:pPr>
          </w:p>
          <w:p w14:paraId="0504ED22" w14:textId="77777777" w:rsidR="00A52F6F" w:rsidRPr="00E07A31" w:rsidRDefault="00962600" w:rsidP="00373BE1">
            <w:pPr>
              <w:keepNext/>
              <w:rPr>
                <w:rFonts w:ascii="Arial" w:hAnsi="Arial"/>
                <w:b/>
                <w:noProof/>
                <w:szCs w:val="22"/>
              </w:rPr>
            </w:pPr>
            <w:r>
              <w:rPr>
                <w:rFonts w:ascii="Arial" w:hAnsi="Arial"/>
                <w:b/>
                <w:noProof/>
                <w:szCs w:val="22"/>
              </w:rPr>
              <w:t>Podpis</w:t>
            </w:r>
            <w:r w:rsidR="00A52F6F" w:rsidRPr="00E07A31">
              <w:rPr>
                <w:rFonts w:ascii="Arial" w:hAnsi="Arial"/>
                <w:b/>
                <w:noProof/>
                <w:szCs w:val="22"/>
              </w:rPr>
              <w:t>:</w:t>
            </w:r>
          </w:p>
          <w:p w14:paraId="2909EF9E" w14:textId="77777777" w:rsidR="00A52F6F" w:rsidRPr="00E07A31" w:rsidRDefault="00A52F6F" w:rsidP="00373BE1">
            <w:pPr>
              <w:keepNext/>
              <w:rPr>
                <w:rFonts w:ascii="Arial" w:hAnsi="Arial"/>
                <w:b/>
                <w:szCs w:val="22"/>
              </w:rPr>
            </w:pPr>
          </w:p>
          <w:p w14:paraId="7D3A5810" w14:textId="77777777" w:rsidR="00A52F6F" w:rsidRPr="00E07A31" w:rsidRDefault="00A52F6F" w:rsidP="00373BE1">
            <w:pPr>
              <w:keepNext/>
              <w:rPr>
                <w:rFonts w:ascii="Arial" w:hAnsi="Arial"/>
                <w:b/>
                <w:szCs w:val="22"/>
              </w:rPr>
            </w:pPr>
          </w:p>
          <w:p w14:paraId="42514B95" w14:textId="77777777" w:rsidR="00A52F6F" w:rsidRPr="00E07A31" w:rsidRDefault="00A52F6F" w:rsidP="00373BE1">
            <w:pPr>
              <w:keepNext/>
              <w:rPr>
                <w:rFonts w:ascii="Arial" w:hAnsi="Arial"/>
                <w:b/>
                <w:szCs w:val="22"/>
              </w:rPr>
            </w:pPr>
          </w:p>
        </w:tc>
      </w:tr>
    </w:tbl>
    <w:p w14:paraId="3B7570C8" w14:textId="77777777" w:rsidR="00A52F6F" w:rsidRPr="00E07A31" w:rsidRDefault="00A52F6F" w:rsidP="00A52F6F">
      <w:pPr>
        <w:spacing w:before="60" w:after="80"/>
        <w:jc w:val="both"/>
        <w:rPr>
          <w:szCs w:val="20"/>
        </w:rPr>
      </w:pPr>
    </w:p>
    <w:p w14:paraId="237489B1" w14:textId="77777777" w:rsidR="00A52F6F" w:rsidRPr="00155A7B" w:rsidRDefault="00A52F6F" w:rsidP="00A52F6F">
      <w:pPr>
        <w:jc w:val="both"/>
        <w:rPr>
          <w:rFonts w:ascii="Arial" w:hAnsi="Arial" w:cs="Arial"/>
          <w:bCs/>
          <w:i/>
          <w:sz w:val="20"/>
          <w:szCs w:val="20"/>
        </w:rPr>
      </w:pPr>
    </w:p>
    <w:p w14:paraId="48D30765" w14:textId="77777777" w:rsidR="00B25429" w:rsidRDefault="00B25429">
      <w:pPr>
        <w:rPr>
          <w:rFonts w:ascii="Arial" w:hAnsi="Arial" w:cs="Arial"/>
          <w:sz w:val="20"/>
          <w:szCs w:val="20"/>
        </w:rPr>
      </w:pPr>
    </w:p>
    <w:sectPr w:rsidR="00B25429" w:rsidSect="00646853">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0C69D" w14:textId="77777777" w:rsidR="007E134D" w:rsidRDefault="007E134D">
      <w:r>
        <w:separator/>
      </w:r>
    </w:p>
  </w:endnote>
  <w:endnote w:type="continuationSeparator" w:id="0">
    <w:p w14:paraId="0F7DBC0A" w14:textId="77777777" w:rsidR="007E134D" w:rsidRDefault="007E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16E3" w:rsidRPr="00532E7E" w14:paraId="72C1D8E5" w14:textId="77777777" w:rsidTr="00B0499F">
      <w:trPr>
        <w:trHeight w:val="139"/>
        <w:jc w:val="center"/>
      </w:trPr>
      <w:tc>
        <w:tcPr>
          <w:tcW w:w="756" w:type="dxa"/>
          <w:vAlign w:val="center"/>
        </w:tcPr>
        <w:p w14:paraId="6253B49D" w14:textId="77777777" w:rsidR="00A716E3" w:rsidRPr="00D57C2B" w:rsidRDefault="00A716E3" w:rsidP="00B0499F">
          <w:pPr>
            <w:pStyle w:val="Zpat"/>
            <w:tabs>
              <w:tab w:val="left" w:pos="540"/>
              <w:tab w:val="left" w:pos="1080"/>
            </w:tabs>
            <w:rPr>
              <w:rFonts w:ascii="Arial" w:hAnsi="Arial" w:cs="Arial"/>
              <w:sz w:val="14"/>
              <w:szCs w:val="14"/>
            </w:rPr>
          </w:pPr>
        </w:p>
      </w:tc>
      <w:tc>
        <w:tcPr>
          <w:tcW w:w="1276" w:type="dxa"/>
          <w:vAlign w:val="center"/>
        </w:tcPr>
        <w:p w14:paraId="4044D86E" w14:textId="77777777" w:rsidR="00A716E3" w:rsidRPr="00D57C2B" w:rsidRDefault="00A716E3" w:rsidP="00B0499F">
          <w:pPr>
            <w:pStyle w:val="Zpat"/>
            <w:tabs>
              <w:tab w:val="left" w:pos="540"/>
              <w:tab w:val="left" w:pos="1080"/>
            </w:tabs>
            <w:rPr>
              <w:rFonts w:ascii="Arial" w:hAnsi="Arial" w:cs="Arial"/>
              <w:sz w:val="14"/>
              <w:szCs w:val="14"/>
            </w:rPr>
          </w:pPr>
        </w:p>
      </w:tc>
      <w:tc>
        <w:tcPr>
          <w:tcW w:w="3402" w:type="dxa"/>
          <w:vAlign w:val="center"/>
        </w:tcPr>
        <w:p w14:paraId="2C2FD54B" w14:textId="77777777" w:rsidR="00A716E3" w:rsidRPr="00D57C2B" w:rsidRDefault="00A716E3" w:rsidP="00B0499F">
          <w:pPr>
            <w:pStyle w:val="Zpat"/>
            <w:tabs>
              <w:tab w:val="left" w:pos="540"/>
              <w:tab w:val="left" w:pos="1080"/>
            </w:tabs>
            <w:rPr>
              <w:rFonts w:ascii="Arial" w:hAnsi="Arial" w:cs="Arial"/>
              <w:sz w:val="14"/>
              <w:szCs w:val="14"/>
            </w:rPr>
          </w:pPr>
        </w:p>
      </w:tc>
      <w:tc>
        <w:tcPr>
          <w:tcW w:w="2234" w:type="dxa"/>
          <w:vAlign w:val="center"/>
        </w:tcPr>
        <w:p w14:paraId="42167636" w14:textId="72E2D880" w:rsidR="00A716E3" w:rsidRPr="00D57C2B" w:rsidRDefault="00A716E3"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297249">
            <w:rPr>
              <w:rFonts w:ascii="Arial" w:hAnsi="Arial" w:cs="Arial"/>
              <w:noProof/>
              <w:sz w:val="14"/>
              <w:szCs w:val="14"/>
            </w:rPr>
            <w:t>12</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297249">
            <w:rPr>
              <w:rFonts w:ascii="Arial" w:hAnsi="Arial" w:cs="Arial"/>
              <w:noProof/>
              <w:sz w:val="14"/>
              <w:szCs w:val="14"/>
            </w:rPr>
            <w:t>13</w:t>
          </w:r>
          <w:r w:rsidRPr="00D57C2B">
            <w:rPr>
              <w:rFonts w:ascii="Arial" w:hAnsi="Arial" w:cs="Arial"/>
              <w:sz w:val="14"/>
              <w:szCs w:val="14"/>
            </w:rPr>
            <w:fldChar w:fldCharType="end"/>
          </w:r>
          <w:r w:rsidRPr="00D57C2B">
            <w:rPr>
              <w:rFonts w:ascii="Arial" w:hAnsi="Arial" w:cs="Arial"/>
              <w:sz w:val="14"/>
              <w:szCs w:val="14"/>
            </w:rPr>
            <w:t>)</w:t>
          </w:r>
        </w:p>
      </w:tc>
    </w:tr>
  </w:tbl>
  <w:p w14:paraId="11AABCE2" w14:textId="77777777" w:rsidR="00A716E3" w:rsidRDefault="00A716E3" w:rsidP="00B0499F">
    <w:pPr>
      <w:pStyle w:val="Zpat"/>
      <w:tabs>
        <w:tab w:val="left" w:pos="540"/>
      </w:tabs>
      <w:rPr>
        <w:rFonts w:ascii="Arial" w:hAnsi="Arial" w:cs="Arial"/>
        <w:sz w:val="16"/>
        <w:szCs w:val="16"/>
      </w:rPr>
    </w:pPr>
  </w:p>
  <w:p w14:paraId="5E1CEEF6" w14:textId="77777777" w:rsidR="00A716E3" w:rsidRDefault="00A716E3" w:rsidP="00B0499F">
    <w:pPr>
      <w:pStyle w:val="Zpat"/>
      <w:tabs>
        <w:tab w:val="left" w:pos="540"/>
      </w:tabs>
      <w:rPr>
        <w:rFonts w:ascii="Arial" w:hAnsi="Arial" w:cs="Arial"/>
        <w:sz w:val="16"/>
        <w:szCs w:val="16"/>
      </w:rPr>
    </w:pPr>
  </w:p>
  <w:p w14:paraId="17082A70" w14:textId="77777777" w:rsidR="00A716E3" w:rsidRPr="000B1AEC" w:rsidRDefault="00A716E3"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9557C" w14:textId="77777777" w:rsidR="007E134D" w:rsidRDefault="007E134D">
      <w:r>
        <w:separator/>
      </w:r>
    </w:p>
  </w:footnote>
  <w:footnote w:type="continuationSeparator" w:id="0">
    <w:p w14:paraId="3C09EFAD" w14:textId="77777777" w:rsidR="007E134D" w:rsidRDefault="007E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E07C" w14:textId="77777777" w:rsidR="00A716E3" w:rsidRDefault="00A716E3"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714EEE21" wp14:editId="7C126950">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6B3E477" w14:textId="77777777" w:rsidR="00A716E3" w:rsidRPr="001554F4" w:rsidRDefault="00A716E3"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121201D0"/>
    <w:multiLevelType w:val="hybridMultilevel"/>
    <w:tmpl w:val="99DACC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DD3607F"/>
    <w:multiLevelType w:val="hybridMultilevel"/>
    <w:tmpl w:val="3E0E0C6A"/>
    <w:lvl w:ilvl="0" w:tplc="CCBCE7FE">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4" w15:restartNumberingAfterBreak="0">
    <w:nsid w:val="234D6D3F"/>
    <w:multiLevelType w:val="hybridMultilevel"/>
    <w:tmpl w:val="8DA8F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8B65E6"/>
    <w:multiLevelType w:val="hybridMultilevel"/>
    <w:tmpl w:val="EF66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7" w15:restartNumberingAfterBreak="0">
    <w:nsid w:val="4E124B0F"/>
    <w:multiLevelType w:val="hybridMultilevel"/>
    <w:tmpl w:val="83B2D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963D39"/>
    <w:multiLevelType w:val="hybridMultilevel"/>
    <w:tmpl w:val="E6F00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1"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68B406C3"/>
    <w:multiLevelType w:val="hybridMultilevel"/>
    <w:tmpl w:val="1E32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3720A7"/>
    <w:multiLevelType w:val="hybridMultilevel"/>
    <w:tmpl w:val="9FB8E686"/>
    <w:lvl w:ilvl="0" w:tplc="7DAEFFD2">
      <w:start w:val="36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50F6E"/>
    <w:multiLevelType w:val="hybridMultilevel"/>
    <w:tmpl w:val="F22AE0B6"/>
    <w:lvl w:ilvl="0" w:tplc="34B0B7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0236D"/>
    <w:multiLevelType w:val="hybridMultilevel"/>
    <w:tmpl w:val="92F8D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6"/>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4"/>
  </w:num>
  <w:num w:numId="11">
    <w:abstractNumId w:val="5"/>
  </w:num>
  <w:num w:numId="12">
    <w:abstractNumId w:val="8"/>
  </w:num>
  <w:num w:numId="13">
    <w:abstractNumId w:val="12"/>
  </w:num>
  <w:num w:numId="14">
    <w:abstractNumId w:val="15"/>
  </w:num>
  <w:num w:numId="15">
    <w:abstractNumId w:val="14"/>
  </w:num>
  <w:num w:numId="16">
    <w:abstractNumId w:val="3"/>
  </w:num>
  <w:num w:numId="17">
    <w:abstractNumId w:val="11"/>
  </w:num>
  <w:num w:numId="18">
    <w:abstractNumId w:val="2"/>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5DBB"/>
    <w:rsid w:val="00006188"/>
    <w:rsid w:val="00007075"/>
    <w:rsid w:val="00012EA3"/>
    <w:rsid w:val="00013649"/>
    <w:rsid w:val="00020429"/>
    <w:rsid w:val="00020D6C"/>
    <w:rsid w:val="00032313"/>
    <w:rsid w:val="0003563E"/>
    <w:rsid w:val="0004022C"/>
    <w:rsid w:val="00047816"/>
    <w:rsid w:val="000549E7"/>
    <w:rsid w:val="000609D5"/>
    <w:rsid w:val="00066049"/>
    <w:rsid w:val="00075FAB"/>
    <w:rsid w:val="000805DF"/>
    <w:rsid w:val="00096C9D"/>
    <w:rsid w:val="000A5138"/>
    <w:rsid w:val="000B6A90"/>
    <w:rsid w:val="000C1BE5"/>
    <w:rsid w:val="000C335F"/>
    <w:rsid w:val="000C3899"/>
    <w:rsid w:val="000D3725"/>
    <w:rsid w:val="000E18CC"/>
    <w:rsid w:val="000F0E45"/>
    <w:rsid w:val="000F4AD7"/>
    <w:rsid w:val="000F547D"/>
    <w:rsid w:val="000F5907"/>
    <w:rsid w:val="00101847"/>
    <w:rsid w:val="001057B5"/>
    <w:rsid w:val="001067B9"/>
    <w:rsid w:val="00112597"/>
    <w:rsid w:val="001170F8"/>
    <w:rsid w:val="0011756D"/>
    <w:rsid w:val="001178E7"/>
    <w:rsid w:val="001209A4"/>
    <w:rsid w:val="00134C83"/>
    <w:rsid w:val="001359D4"/>
    <w:rsid w:val="00135D68"/>
    <w:rsid w:val="00136141"/>
    <w:rsid w:val="00142227"/>
    <w:rsid w:val="00144239"/>
    <w:rsid w:val="0014434B"/>
    <w:rsid w:val="0014636D"/>
    <w:rsid w:val="00147D0F"/>
    <w:rsid w:val="00150378"/>
    <w:rsid w:val="00150516"/>
    <w:rsid w:val="0016380C"/>
    <w:rsid w:val="001670F1"/>
    <w:rsid w:val="0016743A"/>
    <w:rsid w:val="001701FE"/>
    <w:rsid w:val="001755CD"/>
    <w:rsid w:val="00180307"/>
    <w:rsid w:val="00181080"/>
    <w:rsid w:val="00182C2B"/>
    <w:rsid w:val="00192B6D"/>
    <w:rsid w:val="001955DD"/>
    <w:rsid w:val="001A1DAE"/>
    <w:rsid w:val="001A212C"/>
    <w:rsid w:val="001A5416"/>
    <w:rsid w:val="001A5F18"/>
    <w:rsid w:val="001A7963"/>
    <w:rsid w:val="001B1BFC"/>
    <w:rsid w:val="001B77BD"/>
    <w:rsid w:val="001C3C4B"/>
    <w:rsid w:val="001C4C6B"/>
    <w:rsid w:val="001C58A6"/>
    <w:rsid w:val="001C7BCD"/>
    <w:rsid w:val="001C7FD5"/>
    <w:rsid w:val="001D164E"/>
    <w:rsid w:val="001D2B88"/>
    <w:rsid w:val="001D5F9D"/>
    <w:rsid w:val="001D6A60"/>
    <w:rsid w:val="001E3F3D"/>
    <w:rsid w:val="001E4DE4"/>
    <w:rsid w:val="001E5D47"/>
    <w:rsid w:val="001E5ED2"/>
    <w:rsid w:val="001F0C0D"/>
    <w:rsid w:val="001F543F"/>
    <w:rsid w:val="00200F44"/>
    <w:rsid w:val="00202DFB"/>
    <w:rsid w:val="0020438C"/>
    <w:rsid w:val="00206970"/>
    <w:rsid w:val="00211014"/>
    <w:rsid w:val="00212171"/>
    <w:rsid w:val="00224E33"/>
    <w:rsid w:val="00233E74"/>
    <w:rsid w:val="00233F23"/>
    <w:rsid w:val="00244A0B"/>
    <w:rsid w:val="00245E3A"/>
    <w:rsid w:val="0024751C"/>
    <w:rsid w:val="00251F6A"/>
    <w:rsid w:val="00253551"/>
    <w:rsid w:val="002577C5"/>
    <w:rsid w:val="00267724"/>
    <w:rsid w:val="00275C13"/>
    <w:rsid w:val="00283476"/>
    <w:rsid w:val="00286E8E"/>
    <w:rsid w:val="00297249"/>
    <w:rsid w:val="002A3836"/>
    <w:rsid w:val="002A5B14"/>
    <w:rsid w:val="002B31B2"/>
    <w:rsid w:val="002B5B64"/>
    <w:rsid w:val="002B7350"/>
    <w:rsid w:val="002C7355"/>
    <w:rsid w:val="002D1E4B"/>
    <w:rsid w:val="002D2B43"/>
    <w:rsid w:val="002E0130"/>
    <w:rsid w:val="002E34CA"/>
    <w:rsid w:val="002E3BC0"/>
    <w:rsid w:val="002F1577"/>
    <w:rsid w:val="002F209C"/>
    <w:rsid w:val="00301A4D"/>
    <w:rsid w:val="00304FF6"/>
    <w:rsid w:val="00307C01"/>
    <w:rsid w:val="003160FD"/>
    <w:rsid w:val="003170D4"/>
    <w:rsid w:val="00320A73"/>
    <w:rsid w:val="00327806"/>
    <w:rsid w:val="0033306B"/>
    <w:rsid w:val="003336E8"/>
    <w:rsid w:val="00341454"/>
    <w:rsid w:val="00350AE7"/>
    <w:rsid w:val="00354745"/>
    <w:rsid w:val="00356E66"/>
    <w:rsid w:val="00365A3A"/>
    <w:rsid w:val="00372829"/>
    <w:rsid w:val="00373BE1"/>
    <w:rsid w:val="00380E37"/>
    <w:rsid w:val="00384D17"/>
    <w:rsid w:val="00385839"/>
    <w:rsid w:val="00387C98"/>
    <w:rsid w:val="00394D3F"/>
    <w:rsid w:val="00396071"/>
    <w:rsid w:val="003A4E8A"/>
    <w:rsid w:val="003B128D"/>
    <w:rsid w:val="003B2DB0"/>
    <w:rsid w:val="003B37FD"/>
    <w:rsid w:val="003D1225"/>
    <w:rsid w:val="003D5CBF"/>
    <w:rsid w:val="003E0AB6"/>
    <w:rsid w:val="003E2131"/>
    <w:rsid w:val="003E3F95"/>
    <w:rsid w:val="003E4BC1"/>
    <w:rsid w:val="003E785B"/>
    <w:rsid w:val="003E7EB6"/>
    <w:rsid w:val="003F2D7B"/>
    <w:rsid w:val="00401753"/>
    <w:rsid w:val="004042A6"/>
    <w:rsid w:val="00410934"/>
    <w:rsid w:val="004173C8"/>
    <w:rsid w:val="00425152"/>
    <w:rsid w:val="004254FB"/>
    <w:rsid w:val="00433DBA"/>
    <w:rsid w:val="00437F13"/>
    <w:rsid w:val="00441042"/>
    <w:rsid w:val="00446E65"/>
    <w:rsid w:val="00457700"/>
    <w:rsid w:val="00462E80"/>
    <w:rsid w:val="004639F1"/>
    <w:rsid w:val="00466EF4"/>
    <w:rsid w:val="004672FB"/>
    <w:rsid w:val="00467BDC"/>
    <w:rsid w:val="00472D03"/>
    <w:rsid w:val="00475122"/>
    <w:rsid w:val="00475E66"/>
    <w:rsid w:val="00482377"/>
    <w:rsid w:val="00483355"/>
    <w:rsid w:val="00484FB8"/>
    <w:rsid w:val="00495B1E"/>
    <w:rsid w:val="004A1835"/>
    <w:rsid w:val="004A2D60"/>
    <w:rsid w:val="004A4380"/>
    <w:rsid w:val="004A6C88"/>
    <w:rsid w:val="004A6D5F"/>
    <w:rsid w:val="004A6F1D"/>
    <w:rsid w:val="004B0D8F"/>
    <w:rsid w:val="004B3F53"/>
    <w:rsid w:val="004B4569"/>
    <w:rsid w:val="004C2C9A"/>
    <w:rsid w:val="004C4E21"/>
    <w:rsid w:val="004C6EFC"/>
    <w:rsid w:val="004D24F5"/>
    <w:rsid w:val="004D385D"/>
    <w:rsid w:val="004E0EED"/>
    <w:rsid w:val="004E3F4E"/>
    <w:rsid w:val="004F2EAB"/>
    <w:rsid w:val="00511DDE"/>
    <w:rsid w:val="00512419"/>
    <w:rsid w:val="00512F33"/>
    <w:rsid w:val="00513943"/>
    <w:rsid w:val="00513AF8"/>
    <w:rsid w:val="005219F9"/>
    <w:rsid w:val="00521DA2"/>
    <w:rsid w:val="00523B66"/>
    <w:rsid w:val="005329F9"/>
    <w:rsid w:val="00535081"/>
    <w:rsid w:val="00555ED2"/>
    <w:rsid w:val="005622F8"/>
    <w:rsid w:val="005727E0"/>
    <w:rsid w:val="005836A3"/>
    <w:rsid w:val="00583D83"/>
    <w:rsid w:val="00584257"/>
    <w:rsid w:val="0058566F"/>
    <w:rsid w:val="00591A73"/>
    <w:rsid w:val="005931B0"/>
    <w:rsid w:val="00594242"/>
    <w:rsid w:val="005973F2"/>
    <w:rsid w:val="005A0464"/>
    <w:rsid w:val="005B1A1A"/>
    <w:rsid w:val="005B2840"/>
    <w:rsid w:val="005B6782"/>
    <w:rsid w:val="005D02C5"/>
    <w:rsid w:val="005D634D"/>
    <w:rsid w:val="005E0F29"/>
    <w:rsid w:val="005E1C8C"/>
    <w:rsid w:val="005E556F"/>
    <w:rsid w:val="005F1AAD"/>
    <w:rsid w:val="005F7206"/>
    <w:rsid w:val="00602CDA"/>
    <w:rsid w:val="00604DF0"/>
    <w:rsid w:val="006153F1"/>
    <w:rsid w:val="00620B4A"/>
    <w:rsid w:val="00622950"/>
    <w:rsid w:val="00625C13"/>
    <w:rsid w:val="00625EB8"/>
    <w:rsid w:val="00631149"/>
    <w:rsid w:val="00635267"/>
    <w:rsid w:val="00635E99"/>
    <w:rsid w:val="006416E2"/>
    <w:rsid w:val="00641A5E"/>
    <w:rsid w:val="00646853"/>
    <w:rsid w:val="00653373"/>
    <w:rsid w:val="00654966"/>
    <w:rsid w:val="00655381"/>
    <w:rsid w:val="0066027D"/>
    <w:rsid w:val="00663EA6"/>
    <w:rsid w:val="00673681"/>
    <w:rsid w:val="00674E91"/>
    <w:rsid w:val="00681B54"/>
    <w:rsid w:val="006832A9"/>
    <w:rsid w:val="00684EAF"/>
    <w:rsid w:val="006855BB"/>
    <w:rsid w:val="0068785F"/>
    <w:rsid w:val="00693F2D"/>
    <w:rsid w:val="006A060D"/>
    <w:rsid w:val="006A5083"/>
    <w:rsid w:val="006A78E5"/>
    <w:rsid w:val="006B29F0"/>
    <w:rsid w:val="006B2A2D"/>
    <w:rsid w:val="006B3BDA"/>
    <w:rsid w:val="006B5ABA"/>
    <w:rsid w:val="006C08D6"/>
    <w:rsid w:val="006C423E"/>
    <w:rsid w:val="006C4526"/>
    <w:rsid w:val="006C7F0F"/>
    <w:rsid w:val="006D144E"/>
    <w:rsid w:val="006D6F86"/>
    <w:rsid w:val="006E01C0"/>
    <w:rsid w:val="006E1F8C"/>
    <w:rsid w:val="006E5C57"/>
    <w:rsid w:val="006F6251"/>
    <w:rsid w:val="00703A23"/>
    <w:rsid w:val="00705547"/>
    <w:rsid w:val="00711D8F"/>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1A00"/>
    <w:rsid w:val="00774BC2"/>
    <w:rsid w:val="00784504"/>
    <w:rsid w:val="00784A27"/>
    <w:rsid w:val="00786EB9"/>
    <w:rsid w:val="00794FA3"/>
    <w:rsid w:val="007A5481"/>
    <w:rsid w:val="007A75F2"/>
    <w:rsid w:val="007B64D1"/>
    <w:rsid w:val="007C0EE5"/>
    <w:rsid w:val="007C2EC5"/>
    <w:rsid w:val="007C5A74"/>
    <w:rsid w:val="007C5E35"/>
    <w:rsid w:val="007D51C4"/>
    <w:rsid w:val="007E134D"/>
    <w:rsid w:val="007E6792"/>
    <w:rsid w:val="00801B55"/>
    <w:rsid w:val="00802BDC"/>
    <w:rsid w:val="008106F6"/>
    <w:rsid w:val="00814685"/>
    <w:rsid w:val="008215D6"/>
    <w:rsid w:val="00827437"/>
    <w:rsid w:val="0084066B"/>
    <w:rsid w:val="00842913"/>
    <w:rsid w:val="008529AE"/>
    <w:rsid w:val="008541FF"/>
    <w:rsid w:val="00855D64"/>
    <w:rsid w:val="00870FA1"/>
    <w:rsid w:val="0087215F"/>
    <w:rsid w:val="00872837"/>
    <w:rsid w:val="00872838"/>
    <w:rsid w:val="008730A4"/>
    <w:rsid w:val="00880B75"/>
    <w:rsid w:val="0088208D"/>
    <w:rsid w:val="0088391B"/>
    <w:rsid w:val="00883990"/>
    <w:rsid w:val="00886DA8"/>
    <w:rsid w:val="00887C0C"/>
    <w:rsid w:val="008B75C1"/>
    <w:rsid w:val="008C69B2"/>
    <w:rsid w:val="008C71A3"/>
    <w:rsid w:val="008D3745"/>
    <w:rsid w:val="008D4354"/>
    <w:rsid w:val="008D4E47"/>
    <w:rsid w:val="008F62AB"/>
    <w:rsid w:val="00901ACD"/>
    <w:rsid w:val="0090536B"/>
    <w:rsid w:val="00907DF6"/>
    <w:rsid w:val="00911E30"/>
    <w:rsid w:val="00917645"/>
    <w:rsid w:val="009201D7"/>
    <w:rsid w:val="009245F1"/>
    <w:rsid w:val="00934DE9"/>
    <w:rsid w:val="009405FA"/>
    <w:rsid w:val="0094180B"/>
    <w:rsid w:val="00941E2F"/>
    <w:rsid w:val="00942245"/>
    <w:rsid w:val="0094387E"/>
    <w:rsid w:val="00946018"/>
    <w:rsid w:val="00946264"/>
    <w:rsid w:val="00960E0D"/>
    <w:rsid w:val="00961555"/>
    <w:rsid w:val="00962600"/>
    <w:rsid w:val="00967417"/>
    <w:rsid w:val="00967C53"/>
    <w:rsid w:val="00975181"/>
    <w:rsid w:val="009763D2"/>
    <w:rsid w:val="0098190B"/>
    <w:rsid w:val="009904E4"/>
    <w:rsid w:val="00993039"/>
    <w:rsid w:val="00995078"/>
    <w:rsid w:val="00996031"/>
    <w:rsid w:val="00997B8A"/>
    <w:rsid w:val="009A07D7"/>
    <w:rsid w:val="009A21F3"/>
    <w:rsid w:val="009A35FD"/>
    <w:rsid w:val="009B09EE"/>
    <w:rsid w:val="009B1560"/>
    <w:rsid w:val="009B4DCE"/>
    <w:rsid w:val="009B6BFD"/>
    <w:rsid w:val="009B6E57"/>
    <w:rsid w:val="009C71EB"/>
    <w:rsid w:val="009D135E"/>
    <w:rsid w:val="009D3120"/>
    <w:rsid w:val="009E3D4F"/>
    <w:rsid w:val="009F79FC"/>
    <w:rsid w:val="009F7C7D"/>
    <w:rsid w:val="00A0167B"/>
    <w:rsid w:val="00A018B5"/>
    <w:rsid w:val="00A04DEA"/>
    <w:rsid w:val="00A12725"/>
    <w:rsid w:val="00A134DD"/>
    <w:rsid w:val="00A147C9"/>
    <w:rsid w:val="00A26D76"/>
    <w:rsid w:val="00A33E78"/>
    <w:rsid w:val="00A4202D"/>
    <w:rsid w:val="00A44B93"/>
    <w:rsid w:val="00A52BA6"/>
    <w:rsid w:val="00A52F6F"/>
    <w:rsid w:val="00A5341D"/>
    <w:rsid w:val="00A534BB"/>
    <w:rsid w:val="00A53D5C"/>
    <w:rsid w:val="00A56E0C"/>
    <w:rsid w:val="00A57166"/>
    <w:rsid w:val="00A6665A"/>
    <w:rsid w:val="00A6730C"/>
    <w:rsid w:val="00A716E3"/>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1609"/>
    <w:rsid w:val="00AC2157"/>
    <w:rsid w:val="00AD4640"/>
    <w:rsid w:val="00AE4E46"/>
    <w:rsid w:val="00AF4CB6"/>
    <w:rsid w:val="00AF6883"/>
    <w:rsid w:val="00B0499F"/>
    <w:rsid w:val="00B05C92"/>
    <w:rsid w:val="00B16AC7"/>
    <w:rsid w:val="00B21120"/>
    <w:rsid w:val="00B249CA"/>
    <w:rsid w:val="00B25429"/>
    <w:rsid w:val="00B370A2"/>
    <w:rsid w:val="00B43BAB"/>
    <w:rsid w:val="00B44877"/>
    <w:rsid w:val="00B44C79"/>
    <w:rsid w:val="00B469F9"/>
    <w:rsid w:val="00B47536"/>
    <w:rsid w:val="00B477DC"/>
    <w:rsid w:val="00B50175"/>
    <w:rsid w:val="00B51823"/>
    <w:rsid w:val="00B5444D"/>
    <w:rsid w:val="00B5684F"/>
    <w:rsid w:val="00B57850"/>
    <w:rsid w:val="00B6310C"/>
    <w:rsid w:val="00B706F3"/>
    <w:rsid w:val="00B71EE5"/>
    <w:rsid w:val="00B735D8"/>
    <w:rsid w:val="00B75531"/>
    <w:rsid w:val="00B77A0C"/>
    <w:rsid w:val="00B81E72"/>
    <w:rsid w:val="00B84B86"/>
    <w:rsid w:val="00B85733"/>
    <w:rsid w:val="00B94FFA"/>
    <w:rsid w:val="00B9791E"/>
    <w:rsid w:val="00BA57F2"/>
    <w:rsid w:val="00BB5F0B"/>
    <w:rsid w:val="00BB6119"/>
    <w:rsid w:val="00BC3330"/>
    <w:rsid w:val="00BC3E41"/>
    <w:rsid w:val="00BC3F4F"/>
    <w:rsid w:val="00BC7311"/>
    <w:rsid w:val="00BD44EC"/>
    <w:rsid w:val="00BE54C8"/>
    <w:rsid w:val="00BE5CDD"/>
    <w:rsid w:val="00BF29B8"/>
    <w:rsid w:val="00BF3BDF"/>
    <w:rsid w:val="00BF6B17"/>
    <w:rsid w:val="00C03583"/>
    <w:rsid w:val="00C04AA3"/>
    <w:rsid w:val="00C07FCB"/>
    <w:rsid w:val="00C320C3"/>
    <w:rsid w:val="00C3571F"/>
    <w:rsid w:val="00C409A6"/>
    <w:rsid w:val="00C45299"/>
    <w:rsid w:val="00C51826"/>
    <w:rsid w:val="00C530AB"/>
    <w:rsid w:val="00C549AF"/>
    <w:rsid w:val="00C57997"/>
    <w:rsid w:val="00C57D2F"/>
    <w:rsid w:val="00C7086B"/>
    <w:rsid w:val="00C83AF5"/>
    <w:rsid w:val="00C83D00"/>
    <w:rsid w:val="00C85D03"/>
    <w:rsid w:val="00C85EC6"/>
    <w:rsid w:val="00C86CEA"/>
    <w:rsid w:val="00C971E7"/>
    <w:rsid w:val="00CA2686"/>
    <w:rsid w:val="00CA2C05"/>
    <w:rsid w:val="00CB4A79"/>
    <w:rsid w:val="00CC155B"/>
    <w:rsid w:val="00CC5077"/>
    <w:rsid w:val="00CC731D"/>
    <w:rsid w:val="00CC7718"/>
    <w:rsid w:val="00CE0EE1"/>
    <w:rsid w:val="00CE2B24"/>
    <w:rsid w:val="00CF088C"/>
    <w:rsid w:val="00CF0DA5"/>
    <w:rsid w:val="00CF1D4B"/>
    <w:rsid w:val="00CF2D65"/>
    <w:rsid w:val="00CF7596"/>
    <w:rsid w:val="00D26078"/>
    <w:rsid w:val="00D31302"/>
    <w:rsid w:val="00D3237E"/>
    <w:rsid w:val="00D343BB"/>
    <w:rsid w:val="00D34590"/>
    <w:rsid w:val="00D419EF"/>
    <w:rsid w:val="00D43102"/>
    <w:rsid w:val="00D43FC4"/>
    <w:rsid w:val="00D44916"/>
    <w:rsid w:val="00D50F9C"/>
    <w:rsid w:val="00D5140C"/>
    <w:rsid w:val="00D53956"/>
    <w:rsid w:val="00D55A1E"/>
    <w:rsid w:val="00D61D2B"/>
    <w:rsid w:val="00D6285B"/>
    <w:rsid w:val="00D63790"/>
    <w:rsid w:val="00D754B2"/>
    <w:rsid w:val="00D766AE"/>
    <w:rsid w:val="00D824B2"/>
    <w:rsid w:val="00D87906"/>
    <w:rsid w:val="00D92CD0"/>
    <w:rsid w:val="00DA4B3F"/>
    <w:rsid w:val="00DA5B0E"/>
    <w:rsid w:val="00DA7890"/>
    <w:rsid w:val="00DB4D95"/>
    <w:rsid w:val="00DC2463"/>
    <w:rsid w:val="00DD2A1E"/>
    <w:rsid w:val="00DD3CD2"/>
    <w:rsid w:val="00DD4619"/>
    <w:rsid w:val="00DD5747"/>
    <w:rsid w:val="00DE0D26"/>
    <w:rsid w:val="00DE17A5"/>
    <w:rsid w:val="00DE6E05"/>
    <w:rsid w:val="00DF0078"/>
    <w:rsid w:val="00E134BE"/>
    <w:rsid w:val="00E261B4"/>
    <w:rsid w:val="00E27B61"/>
    <w:rsid w:val="00E30E7D"/>
    <w:rsid w:val="00E353C5"/>
    <w:rsid w:val="00E50743"/>
    <w:rsid w:val="00E5495E"/>
    <w:rsid w:val="00E6253A"/>
    <w:rsid w:val="00E71F3A"/>
    <w:rsid w:val="00E745DF"/>
    <w:rsid w:val="00E74F4F"/>
    <w:rsid w:val="00E811FE"/>
    <w:rsid w:val="00E827F6"/>
    <w:rsid w:val="00E9700C"/>
    <w:rsid w:val="00EC1063"/>
    <w:rsid w:val="00EC285F"/>
    <w:rsid w:val="00EC4EF9"/>
    <w:rsid w:val="00ED0680"/>
    <w:rsid w:val="00ED0C6D"/>
    <w:rsid w:val="00ED4808"/>
    <w:rsid w:val="00ED5DDB"/>
    <w:rsid w:val="00EE41F4"/>
    <w:rsid w:val="00EE7B9F"/>
    <w:rsid w:val="00F05C87"/>
    <w:rsid w:val="00F067F8"/>
    <w:rsid w:val="00F13D41"/>
    <w:rsid w:val="00F21F09"/>
    <w:rsid w:val="00F23411"/>
    <w:rsid w:val="00F2649C"/>
    <w:rsid w:val="00F40039"/>
    <w:rsid w:val="00F401BE"/>
    <w:rsid w:val="00F44C19"/>
    <w:rsid w:val="00F45561"/>
    <w:rsid w:val="00F5158F"/>
    <w:rsid w:val="00F80FE9"/>
    <w:rsid w:val="00F822DC"/>
    <w:rsid w:val="00F919F6"/>
    <w:rsid w:val="00FA07B5"/>
    <w:rsid w:val="00FA16E7"/>
    <w:rsid w:val="00FA2A25"/>
    <w:rsid w:val="00FA6514"/>
    <w:rsid w:val="00FB2AA7"/>
    <w:rsid w:val="00FB7613"/>
    <w:rsid w:val="00FC1BC9"/>
    <w:rsid w:val="00FD0CE6"/>
    <w:rsid w:val="00FD1517"/>
    <w:rsid w:val="00FE4E1B"/>
    <w:rsid w:val="00FE57D7"/>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9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semiHidden/>
    <w:unhideWhenUsed/>
    <w:rsid w:val="00655381"/>
    <w:pPr>
      <w:spacing w:before="100" w:beforeAutospacing="1" w:after="100" w:afterAutospacing="1"/>
    </w:pPr>
    <w:rPr>
      <w:rFonts w:ascii="Times New Roman" w:hAnsi="Times New Roman"/>
      <w:sz w:val="24"/>
      <w:lang w:val="en-US" w:eastAsia="en-US"/>
    </w:rPr>
  </w:style>
  <w:style w:type="character" w:customStyle="1" w:styleId="apple-tab-span">
    <w:name w:val="apple-tab-span"/>
    <w:basedOn w:val="Standardnpsmoodstavce"/>
    <w:rsid w:val="00655381"/>
  </w:style>
  <w:style w:type="character" w:customStyle="1" w:styleId="il">
    <w:name w:val="il"/>
    <w:basedOn w:val="Standardnpsmoodstavce"/>
    <w:rsid w:val="00655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6200">
      <w:bodyDiv w:val="1"/>
      <w:marLeft w:val="0"/>
      <w:marRight w:val="0"/>
      <w:marTop w:val="0"/>
      <w:marBottom w:val="0"/>
      <w:divBdr>
        <w:top w:val="none" w:sz="0" w:space="0" w:color="auto"/>
        <w:left w:val="none" w:sz="0" w:space="0" w:color="auto"/>
        <w:bottom w:val="none" w:sz="0" w:space="0" w:color="auto"/>
        <w:right w:val="none" w:sz="0" w:space="0" w:color="auto"/>
      </w:divBdr>
    </w:div>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_x0020_souboru xmlns="fb9fb102-79b9-499d-961b-5ab011dddf40" xsi:nil="true"/>
    <P_x0159_ed_x00e1_no xmlns="fb9fb102-79b9-499d-961b-5ab011dddf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14F7D969500A469F2236EFEFF38160" ma:contentTypeVersion="3" ma:contentTypeDescription="Vytvoří nový dokument" ma:contentTypeScope="" ma:versionID="4c9a71a648251a534be716342a763610">
  <xsd:schema xmlns:xsd="http://www.w3.org/2001/XMLSchema" xmlns:xs="http://www.w3.org/2001/XMLSchema" xmlns:p="http://schemas.microsoft.com/office/2006/metadata/properties" xmlns:ns2="fb9fb102-79b9-499d-961b-5ab011dddf40" xmlns:ns3="53c02163-4f2d-4701-b24d-de1731728024" targetNamespace="http://schemas.microsoft.com/office/2006/metadata/properties" ma:root="true" ma:fieldsID="c49eab49fc84b849f3ed2641d001562b" ns2:_="" ns3:_="">
    <xsd:import namespace="fb9fb102-79b9-499d-961b-5ab011dddf40"/>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fb102-79b9-499d-961b-5ab011dddf40"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fb9fb102-79b9-499d-961b-5ab011dddf40"/>
  </ds:schemaRefs>
</ds:datastoreItem>
</file>

<file path=customXml/itemProps2.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3.xml><?xml version="1.0" encoding="utf-8"?>
<ds:datastoreItem xmlns:ds="http://schemas.openxmlformats.org/officeDocument/2006/customXml" ds:itemID="{5E11F19A-5ECA-4BE4-866D-7D33ADB5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fb102-79b9-499d-961b-5ab011dddf40"/>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2E5BE-9123-491C-A562-9F579C75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3656</Words>
  <Characters>21573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2021-03-24T11:08:00Z</dcterms:created>
  <dcterms:modified xsi:type="dcterms:W3CDTF">2021-03-24T11:08:00Z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0x010100D214F7D969500A469F2236EFEFF38160</vt:lpwstr>
  </property>
</Properties>
</file>